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473" w:rsidRPr="00C71FCC" w:rsidRDefault="00E24473" w:rsidP="00E24473">
      <w:pPr>
        <w:tabs>
          <w:tab w:val="left" w:pos="993"/>
        </w:tabs>
        <w:ind w:firstLine="567"/>
        <w:jc w:val="right"/>
        <w:rPr>
          <w:color w:val="000000" w:themeColor="text1"/>
          <w:sz w:val="22"/>
          <w:szCs w:val="22"/>
        </w:rPr>
      </w:pPr>
      <w:r w:rsidRPr="00C71FCC">
        <w:rPr>
          <w:color w:val="000000" w:themeColor="text1"/>
          <w:sz w:val="22"/>
          <w:szCs w:val="22"/>
        </w:rPr>
        <w:t xml:space="preserve">Приложение </w:t>
      </w:r>
      <w:r w:rsidR="002903C5">
        <w:rPr>
          <w:color w:val="000000" w:themeColor="text1"/>
          <w:sz w:val="22"/>
          <w:szCs w:val="22"/>
        </w:rPr>
        <w:t>7</w:t>
      </w:r>
    </w:p>
    <w:p w:rsidR="00E24473" w:rsidRPr="00C71FCC" w:rsidRDefault="00E24473" w:rsidP="00E24473">
      <w:pPr>
        <w:tabs>
          <w:tab w:val="left" w:pos="993"/>
        </w:tabs>
        <w:ind w:firstLine="567"/>
        <w:jc w:val="right"/>
        <w:rPr>
          <w:color w:val="000000"/>
          <w:sz w:val="22"/>
          <w:szCs w:val="22"/>
        </w:rPr>
      </w:pPr>
      <w:r w:rsidRPr="00C71FCC">
        <w:rPr>
          <w:color w:val="000000" w:themeColor="text1"/>
          <w:sz w:val="22"/>
          <w:szCs w:val="22"/>
        </w:rPr>
        <w:t xml:space="preserve">                                                                                                             к приказу МО и Н </w:t>
      </w:r>
      <w:r w:rsidRPr="00C71FCC">
        <w:rPr>
          <w:color w:val="000000"/>
          <w:sz w:val="22"/>
          <w:szCs w:val="22"/>
        </w:rPr>
        <w:t>РТ</w:t>
      </w:r>
    </w:p>
    <w:p w:rsidR="00E24473" w:rsidRPr="00C71FCC" w:rsidRDefault="00E24473" w:rsidP="00E24473">
      <w:pPr>
        <w:pStyle w:val="a5"/>
        <w:tabs>
          <w:tab w:val="left" w:pos="993"/>
        </w:tabs>
        <w:spacing w:before="120"/>
        <w:ind w:firstLine="567"/>
        <w:jc w:val="right"/>
        <w:rPr>
          <w:b w:val="0"/>
          <w:color w:val="000000" w:themeColor="text1"/>
          <w:sz w:val="22"/>
          <w:szCs w:val="22"/>
        </w:rPr>
      </w:pPr>
      <w:r w:rsidRPr="00C71FCC">
        <w:rPr>
          <w:b w:val="0"/>
          <w:color w:val="000000" w:themeColor="text1"/>
          <w:sz w:val="22"/>
          <w:szCs w:val="22"/>
        </w:rPr>
        <w:t xml:space="preserve">                                                                                              от ________201</w:t>
      </w:r>
      <w:r>
        <w:rPr>
          <w:b w:val="0"/>
          <w:color w:val="000000" w:themeColor="text1"/>
          <w:sz w:val="22"/>
          <w:szCs w:val="22"/>
        </w:rPr>
        <w:t>5</w:t>
      </w:r>
      <w:r w:rsidRPr="00C71FCC">
        <w:rPr>
          <w:b w:val="0"/>
          <w:color w:val="000000" w:themeColor="text1"/>
          <w:sz w:val="22"/>
          <w:szCs w:val="22"/>
        </w:rPr>
        <w:t xml:space="preserve"> г. № _____</w:t>
      </w:r>
    </w:p>
    <w:p w:rsidR="00A22338" w:rsidRDefault="00A22338" w:rsidP="00EB6CF7">
      <w:pPr>
        <w:rPr>
          <w:sz w:val="28"/>
          <w:szCs w:val="28"/>
        </w:rPr>
      </w:pPr>
    </w:p>
    <w:p w:rsidR="00B21A26" w:rsidRDefault="00B21A26" w:rsidP="00B21A26"/>
    <w:p w:rsidR="00B21A26" w:rsidRDefault="00B21A26" w:rsidP="00B21A26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Требования к </w:t>
      </w:r>
      <w:r w:rsidR="003A0096">
        <w:rPr>
          <w:rFonts w:ascii="Times New Roman" w:hAnsi="Times New Roman"/>
          <w:b/>
          <w:sz w:val="28"/>
        </w:rPr>
        <w:t xml:space="preserve">пунктам проведения                          </w:t>
      </w:r>
      <w:bookmarkStart w:id="0" w:name="_GoBack"/>
      <w:bookmarkEnd w:id="0"/>
      <w:r w:rsidR="003A0096">
        <w:rPr>
          <w:rFonts w:ascii="Times New Roman" w:hAnsi="Times New Roman"/>
          <w:b/>
          <w:sz w:val="28"/>
        </w:rPr>
        <w:t xml:space="preserve">                                            основного государственного экзамена</w:t>
      </w:r>
    </w:p>
    <w:p w:rsidR="00B21A26" w:rsidRDefault="00B21A26" w:rsidP="00B21A26"/>
    <w:p w:rsidR="00B21A26" w:rsidRDefault="00B21A26" w:rsidP="00B21A26">
      <w:pPr>
        <w:ind w:firstLine="709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Общая часть</w:t>
      </w:r>
    </w:p>
    <w:p w:rsidR="00B21A26" w:rsidRDefault="00B21A26" w:rsidP="00B21A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ОГЭ проводится в ППЭ, места </w:t>
      </w:r>
      <w:proofErr w:type="gramStart"/>
      <w:r>
        <w:rPr>
          <w:sz w:val="28"/>
          <w:szCs w:val="28"/>
        </w:rPr>
        <w:t>расположения</w:t>
      </w:r>
      <w:proofErr w:type="gramEnd"/>
      <w:r>
        <w:rPr>
          <w:sz w:val="28"/>
          <w:szCs w:val="28"/>
        </w:rPr>
        <w:t xml:space="preserve"> которых утвержд</w:t>
      </w:r>
      <w:r w:rsidR="00E6657C">
        <w:rPr>
          <w:sz w:val="28"/>
          <w:szCs w:val="28"/>
        </w:rPr>
        <w:t xml:space="preserve">ены </w:t>
      </w:r>
      <w:r>
        <w:rPr>
          <w:sz w:val="28"/>
          <w:szCs w:val="28"/>
        </w:rPr>
        <w:t xml:space="preserve"> </w:t>
      </w:r>
      <w:r w:rsidR="001D2DA3">
        <w:rPr>
          <w:sz w:val="28"/>
          <w:szCs w:val="28"/>
        </w:rPr>
        <w:t xml:space="preserve">приказом </w:t>
      </w:r>
      <w:r>
        <w:rPr>
          <w:sz w:val="28"/>
          <w:szCs w:val="28"/>
        </w:rPr>
        <w:t>Министерств</w:t>
      </w:r>
      <w:r w:rsidR="001D2DA3">
        <w:rPr>
          <w:sz w:val="28"/>
          <w:szCs w:val="28"/>
        </w:rPr>
        <w:t>а</w:t>
      </w:r>
      <w:r>
        <w:rPr>
          <w:sz w:val="28"/>
          <w:szCs w:val="28"/>
        </w:rPr>
        <w:t xml:space="preserve"> образования и науки Республики Татарстан</w:t>
      </w:r>
      <w:r w:rsidR="001D2DA3">
        <w:rPr>
          <w:sz w:val="28"/>
          <w:szCs w:val="28"/>
        </w:rPr>
        <w:t xml:space="preserve"> от 29.001.2015г. № 415/15</w:t>
      </w:r>
      <w:r>
        <w:rPr>
          <w:sz w:val="28"/>
          <w:szCs w:val="28"/>
        </w:rPr>
        <w:t>.</w:t>
      </w:r>
    </w:p>
    <w:p w:rsidR="00B21A26" w:rsidRPr="00EB6CF7" w:rsidRDefault="001D2DA3" w:rsidP="00B21A26">
      <w:pPr>
        <w:pStyle w:val="a5"/>
        <w:ind w:firstLine="709"/>
        <w:contextualSpacing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Персональный состав</w:t>
      </w:r>
      <w:r w:rsidR="00B21A26" w:rsidRPr="00EB6CF7">
        <w:rPr>
          <w:b w:val="0"/>
          <w:sz w:val="28"/>
          <w:szCs w:val="28"/>
        </w:rPr>
        <w:t xml:space="preserve"> руководителей и организаторов ППЭ, уполномоченных представителей ГЭК</w:t>
      </w:r>
      <w:r>
        <w:rPr>
          <w:b w:val="0"/>
          <w:sz w:val="28"/>
          <w:szCs w:val="28"/>
        </w:rPr>
        <w:t xml:space="preserve"> РТ</w:t>
      </w:r>
      <w:r w:rsidR="00B21A26" w:rsidRPr="00EB6CF7">
        <w:rPr>
          <w:b w:val="0"/>
          <w:sz w:val="28"/>
          <w:szCs w:val="28"/>
        </w:rPr>
        <w:t>, технических специалистов</w:t>
      </w:r>
      <w:r>
        <w:rPr>
          <w:b w:val="0"/>
          <w:sz w:val="28"/>
          <w:szCs w:val="28"/>
        </w:rPr>
        <w:t xml:space="preserve"> ППЭ</w:t>
      </w:r>
      <w:r w:rsidR="00B21A26" w:rsidRPr="00EB6CF7">
        <w:rPr>
          <w:b w:val="0"/>
          <w:sz w:val="28"/>
          <w:szCs w:val="28"/>
        </w:rPr>
        <w:t xml:space="preserve">, специалистов по проведению инструктажа и обеспечению лабораторных работ, экзаменаторов-собеседников, ведущих собеседование при проведении устной части экзамена по иностранному языку, </w:t>
      </w:r>
      <w:r w:rsidR="00B21A26">
        <w:rPr>
          <w:b w:val="0"/>
          <w:sz w:val="28"/>
          <w:szCs w:val="28"/>
        </w:rPr>
        <w:t xml:space="preserve">и ассистентов для лиц </w:t>
      </w:r>
      <w:r w:rsidR="00B21A26" w:rsidRPr="00EB6CF7">
        <w:rPr>
          <w:b w:val="0"/>
          <w:sz w:val="28"/>
          <w:szCs w:val="28"/>
        </w:rPr>
        <w:t xml:space="preserve">с ограниченными возможностями здоровья, детей-инвалидов и инвалидов, </w:t>
      </w:r>
      <w:r>
        <w:rPr>
          <w:b w:val="0"/>
          <w:sz w:val="28"/>
          <w:szCs w:val="28"/>
        </w:rPr>
        <w:t xml:space="preserve">утвержден приказом </w:t>
      </w:r>
      <w:r w:rsidR="00B21A26" w:rsidRPr="00EB6CF7">
        <w:rPr>
          <w:b w:val="0"/>
          <w:sz w:val="28"/>
          <w:szCs w:val="28"/>
        </w:rPr>
        <w:t>осуществляется Министерств</w:t>
      </w:r>
      <w:r>
        <w:rPr>
          <w:b w:val="0"/>
          <w:sz w:val="28"/>
          <w:szCs w:val="28"/>
        </w:rPr>
        <w:t>а</w:t>
      </w:r>
      <w:r w:rsidR="00B21A26" w:rsidRPr="00EB6CF7">
        <w:rPr>
          <w:b w:val="0"/>
          <w:sz w:val="28"/>
          <w:szCs w:val="28"/>
        </w:rPr>
        <w:t xml:space="preserve"> образования и науки Республики Татарстан</w:t>
      </w:r>
      <w:r>
        <w:rPr>
          <w:b w:val="0"/>
          <w:sz w:val="28"/>
          <w:szCs w:val="28"/>
        </w:rPr>
        <w:t xml:space="preserve"> от 01.04.2015г</w:t>
      </w:r>
      <w:r w:rsidR="00B21A26" w:rsidRPr="00EB6CF7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№ 2256/15.</w:t>
      </w:r>
      <w:proofErr w:type="gramEnd"/>
    </w:p>
    <w:p w:rsidR="00B21A26" w:rsidRDefault="00B21A26" w:rsidP="00B21A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ППЭ – здание (сооружение), которое используется для проведения ОГЭ. </w:t>
      </w:r>
    </w:p>
    <w:p w:rsidR="00B21A26" w:rsidRDefault="00B21A26" w:rsidP="00B21A26">
      <w:pPr>
        <w:ind w:firstLine="709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Общие требования к ППЭ</w:t>
      </w:r>
    </w:p>
    <w:p w:rsidR="00B21A26" w:rsidRDefault="00B21A26" w:rsidP="00B21A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Количество, общая площадь и состояние помещений, предоставляемых для проведения ОГЭ, должны обеспечивать проведение экзаменов в </w:t>
      </w:r>
      <w:proofErr w:type="gramStart"/>
      <w:r>
        <w:rPr>
          <w:sz w:val="28"/>
          <w:szCs w:val="28"/>
        </w:rPr>
        <w:t>условиях</w:t>
      </w:r>
      <w:proofErr w:type="gramEnd"/>
      <w:r>
        <w:rPr>
          <w:sz w:val="28"/>
          <w:szCs w:val="28"/>
        </w:rPr>
        <w:t>, соответствующих требованиям санитарно-эпидемиологических правил и нормативов.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ППЭ определяется исходя из общей численности участников ОГЭ, территориальной доступности и вместимости аудиторного фонда. 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ППЭ должно формироваться с учетом максимально возможного наполнения ППЭ и оптимальной схемы организованного прибытия участников ОГЭ в ППЭ. 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лиц, имеющих медицинские показания для обучения на дому и соответствующие рекомендации психолого-медико-педагогической комиссии, экзамен организуется на дому.</w:t>
      </w:r>
    </w:p>
    <w:p w:rsidR="00B21A26" w:rsidRDefault="001D2DA3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proofErr w:type="gramStart"/>
      <w:r>
        <w:rPr>
          <w:b/>
          <w:sz w:val="28"/>
          <w:szCs w:val="28"/>
        </w:rPr>
        <w:t>соответствии</w:t>
      </w:r>
      <w:proofErr w:type="gramEnd"/>
      <w:r>
        <w:rPr>
          <w:b/>
          <w:sz w:val="28"/>
          <w:szCs w:val="28"/>
        </w:rPr>
        <w:t xml:space="preserve"> с приказом </w:t>
      </w:r>
      <w:r w:rsidRPr="00EB6CF7">
        <w:rPr>
          <w:b/>
          <w:sz w:val="28"/>
          <w:szCs w:val="28"/>
        </w:rPr>
        <w:t>Министерств</w:t>
      </w:r>
      <w:r>
        <w:rPr>
          <w:b/>
          <w:sz w:val="28"/>
          <w:szCs w:val="28"/>
        </w:rPr>
        <w:t>а</w:t>
      </w:r>
      <w:r w:rsidRPr="00EB6CF7">
        <w:rPr>
          <w:b/>
          <w:sz w:val="28"/>
          <w:szCs w:val="28"/>
        </w:rPr>
        <w:t xml:space="preserve"> образования и науки Республики Татарстан</w:t>
      </w:r>
      <w:r>
        <w:rPr>
          <w:b/>
          <w:sz w:val="28"/>
          <w:szCs w:val="28"/>
        </w:rPr>
        <w:t xml:space="preserve"> от </w:t>
      </w:r>
      <w:r w:rsidR="00B21A26">
        <w:rPr>
          <w:sz w:val="28"/>
          <w:szCs w:val="28"/>
        </w:rPr>
        <w:t>ППЭ оборудуются: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стационарными и переносными металлоискателями;</w:t>
      </w:r>
    </w:p>
    <w:p w:rsidR="00B21A26" w:rsidRDefault="001D2DA3" w:rsidP="001D2D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средствами видеонаблюдения</w:t>
      </w:r>
      <w:r w:rsidR="00B21A26">
        <w:rPr>
          <w:sz w:val="28"/>
          <w:szCs w:val="28"/>
        </w:rPr>
        <w:t>.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случае</w:t>
      </w:r>
      <w:proofErr w:type="gramEnd"/>
      <w:r>
        <w:rPr>
          <w:sz w:val="28"/>
          <w:szCs w:val="28"/>
        </w:rPr>
        <w:t xml:space="preserve"> угрозы возникновения чрезвычайной ситуации </w:t>
      </w:r>
      <w:r w:rsidR="001D2DA3">
        <w:rPr>
          <w:sz w:val="28"/>
          <w:szCs w:val="28"/>
        </w:rPr>
        <w:t>Министерство</w:t>
      </w:r>
      <w:r>
        <w:rPr>
          <w:sz w:val="28"/>
          <w:szCs w:val="28"/>
        </w:rPr>
        <w:t xml:space="preserve"> по согласованию с ГЭК принима</w:t>
      </w:r>
      <w:r w:rsidR="001D2DA3">
        <w:rPr>
          <w:sz w:val="28"/>
          <w:szCs w:val="28"/>
        </w:rPr>
        <w:t>е</w:t>
      </w:r>
      <w:r>
        <w:rPr>
          <w:sz w:val="28"/>
          <w:szCs w:val="28"/>
        </w:rPr>
        <w:t>т решение о переносе сдачи экзамена в другой ППЭ или на другой день, предусмотренный расписаниями проведения ОГЭ.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24473" w:rsidRDefault="00E24473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Лица, привлекаемые к проведению ОГЭ в ППЭ 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день проведения экзамена в ППЭ присутствуют: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руководитель ППЭ и организаторы ППЭ;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уполномоченный представитель ГЭК;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технический специалист по работе с программным обеспечением, оказывающий информационно-техническую помощь руководителю и организаторам ППЭ;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руководитель образовательной организации, в помещениях которой организован ППЭ, или уполномоченное им лицо;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сотрудники, осуществляющие охрану правопорядка, и (или) сотрудники органов внутренних дел (полиции);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медицинские работники и ассистенты, оказывающие необходимую техническую помощь </w:t>
      </w:r>
      <w:r w:rsidR="001D2DA3" w:rsidRPr="001D2DA3">
        <w:rPr>
          <w:sz w:val="28"/>
          <w:szCs w:val="28"/>
        </w:rPr>
        <w:t>лиц</w:t>
      </w:r>
      <w:r w:rsidR="001D2DA3">
        <w:rPr>
          <w:sz w:val="28"/>
          <w:szCs w:val="28"/>
        </w:rPr>
        <w:t>ам</w:t>
      </w:r>
      <w:r w:rsidR="001D2DA3" w:rsidRPr="001D2DA3">
        <w:rPr>
          <w:sz w:val="28"/>
          <w:szCs w:val="28"/>
        </w:rPr>
        <w:t xml:space="preserve"> с ограниченными возможностями здоровья, дет</w:t>
      </w:r>
      <w:r w:rsidR="001D2DA3">
        <w:rPr>
          <w:sz w:val="28"/>
          <w:szCs w:val="28"/>
        </w:rPr>
        <w:t>ям</w:t>
      </w:r>
      <w:r w:rsidR="001D2DA3" w:rsidRPr="001D2DA3">
        <w:rPr>
          <w:sz w:val="28"/>
          <w:szCs w:val="28"/>
        </w:rPr>
        <w:t>-инвалид</w:t>
      </w:r>
      <w:r w:rsidR="001D2DA3">
        <w:rPr>
          <w:sz w:val="28"/>
          <w:szCs w:val="28"/>
        </w:rPr>
        <w:t>ам</w:t>
      </w:r>
      <w:r w:rsidR="001D2DA3" w:rsidRPr="001D2DA3">
        <w:rPr>
          <w:sz w:val="28"/>
          <w:szCs w:val="28"/>
        </w:rPr>
        <w:t xml:space="preserve"> и инвалид</w:t>
      </w:r>
      <w:r w:rsidR="001D2DA3">
        <w:rPr>
          <w:sz w:val="28"/>
          <w:szCs w:val="28"/>
        </w:rPr>
        <w:t>ам</w:t>
      </w:r>
      <w:r w:rsidR="001D2DA3" w:rsidRPr="001D2DA3">
        <w:rPr>
          <w:sz w:val="28"/>
          <w:szCs w:val="28"/>
        </w:rPr>
        <w:t>,</w:t>
      </w:r>
      <w:r w:rsidR="001D2DA3" w:rsidRPr="00EB6CF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в том числе непосредственно при проведении экзамена;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специалист по проведению инструктажа и обеспечению лабораторных работ;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экзаменатор-собеседник, ведущий собеседование при проведении устной части экзамена по иностранному языку;</w:t>
      </w:r>
    </w:p>
    <w:p w:rsidR="00B21A26" w:rsidRDefault="001D2DA3" w:rsidP="001D2D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</w:t>
      </w:r>
      <w:r w:rsidR="00B21A26">
        <w:rPr>
          <w:sz w:val="28"/>
          <w:szCs w:val="28"/>
        </w:rPr>
        <w:t xml:space="preserve"> представители образовательных организаций, сопровождающие участников ОГЭ.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день проведения экзамена в ППЭ могут присутствовать также: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должностные лица </w:t>
      </w:r>
      <w:proofErr w:type="spellStart"/>
      <w:r>
        <w:rPr>
          <w:sz w:val="28"/>
          <w:szCs w:val="28"/>
        </w:rPr>
        <w:t>Рособрнадзора</w:t>
      </w:r>
      <w:proofErr w:type="spellEnd"/>
      <w:r>
        <w:rPr>
          <w:sz w:val="28"/>
          <w:szCs w:val="28"/>
        </w:rPr>
        <w:t>, органа исполнительной власти субъекта Российской Федерации, осуществляющего переданные полномочия Российской Федерации в сфере образования;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представители средств массовой информации (могут присутствовать в аудиториях для проведения экзамена только до момента начала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экзаменационной работы);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общественные наблюдатели, аккредитованные в установленном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(могут свободно перемещаются по ППЭ, при этом в одной аудитории находится только один общественный наблюдатель).</w:t>
      </w:r>
    </w:p>
    <w:p w:rsidR="00B21A26" w:rsidRDefault="00B21A26" w:rsidP="00B21A2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1A26" w:rsidRDefault="00B21A26" w:rsidP="00B21A26">
      <w:pPr>
        <w:autoSpaceDE w:val="0"/>
        <w:autoSpaceDN w:val="0"/>
        <w:adjustRightInd w:val="0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помещений и техническое оснащение ППЭ</w:t>
      </w:r>
    </w:p>
    <w:p w:rsidR="00B21A26" w:rsidRDefault="00B21A26" w:rsidP="00B21A26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В ППЭ должны быть организованы: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аудитории для участников ОГЭ. 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каждого участника ОГЭ должно быть выделено отдельное рабочее место (индивидуальный стол и стул);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здании (комплексе зданий), где </w:t>
      </w:r>
      <w:proofErr w:type="gramStart"/>
      <w:r>
        <w:rPr>
          <w:sz w:val="28"/>
          <w:szCs w:val="28"/>
        </w:rPr>
        <w:t>расположен</w:t>
      </w:r>
      <w:proofErr w:type="gramEnd"/>
      <w:r>
        <w:rPr>
          <w:sz w:val="28"/>
          <w:szCs w:val="28"/>
        </w:rPr>
        <w:t xml:space="preserve"> ППЭ, выделяется место для личных вещей участников ОГЭ;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помещение (помещения) для руководителя ППЭ, оборудованное телефонной связью, сканером (при необходимости), принтером и персональным компьютером с необходимым программным обеспечением и средствами защиты информации для распределения обучающихся и организаторов по аудиториям для проведения экзамена (если такое </w:t>
      </w:r>
      <w:r>
        <w:rPr>
          <w:sz w:val="28"/>
          <w:szCs w:val="28"/>
        </w:rPr>
        <w:lastRenderedPageBreak/>
        <w:t>распределение производится в ППЭ), а также для осуществления безопасного хранения ЭМ.  Помещение для руководителя ППЭ должно быть оборудовано сейфом (или металлическим шкафом) для хранения ЭМ;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г) медицинский кабинет либо отдельное помещение для медицинского работника</w:t>
      </w:r>
      <w:r>
        <w:rPr>
          <w:color w:val="000000"/>
          <w:sz w:val="28"/>
          <w:szCs w:val="28"/>
        </w:rPr>
        <w:t>;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помещение для руководителя образовательной организации (уполномоченного лица), на базе которого располагается ППЭ.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в ППЭ должны быть предусмотрены: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помещение для представителей образовательных организаций, сопровождающих обучающихся;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помещения для представителей средств массовой информации, общественных наблюдателей и иных лиц, имеющих право присутствовать в ППЭ в день экзамена. 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Указанные помещения должны быть изолированы от аудиторий для проведения экзамена.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Помещения, не использующиеся для проведения экзамена, на время проведения экзамена </w:t>
      </w:r>
      <w:proofErr w:type="gramStart"/>
      <w:r>
        <w:rPr>
          <w:sz w:val="28"/>
          <w:szCs w:val="28"/>
        </w:rPr>
        <w:t>запираются и опечатываются</w:t>
      </w:r>
      <w:proofErr w:type="gramEnd"/>
      <w:r>
        <w:rPr>
          <w:sz w:val="28"/>
          <w:szCs w:val="28"/>
        </w:rPr>
        <w:t>.</w:t>
      </w:r>
    </w:p>
    <w:p w:rsidR="00B21A26" w:rsidRDefault="00B21A26" w:rsidP="00B21A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распределения в ППЭ участников ОГЭ с ОВЗ готовятся аудитории, учитывающие состояние их здоровья, особенности психофизического развития и индивидуальных возможностей (возможность беспрепятственного доступа таких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 аудитория располагается на первом этаже;</w:t>
      </w:r>
      <w:proofErr w:type="gramEnd"/>
      <w:r>
        <w:rPr>
          <w:sz w:val="28"/>
          <w:szCs w:val="28"/>
        </w:rPr>
        <w:t xml:space="preserve"> наличие специальных кресел и других приспособлений).</w:t>
      </w:r>
    </w:p>
    <w:p w:rsidR="00B21A26" w:rsidRDefault="00B21A26" w:rsidP="00B21A26">
      <w:pPr>
        <w:tabs>
          <w:tab w:val="left" w:pos="1134"/>
        </w:tabs>
        <w:spacing w:after="200"/>
        <w:contextualSpacing/>
        <w:rPr>
          <w:b/>
          <w:sz w:val="28"/>
          <w:szCs w:val="28"/>
        </w:rPr>
      </w:pPr>
    </w:p>
    <w:p w:rsidR="00B21A26" w:rsidRDefault="00B21A26" w:rsidP="00B21A26">
      <w:pPr>
        <w:tabs>
          <w:tab w:val="left" w:pos="1134"/>
        </w:tabs>
        <w:spacing w:after="200"/>
        <w:contextualSpacing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Готовность ППЭ и аудиторий</w:t>
      </w:r>
    </w:p>
    <w:p w:rsidR="00B21A26" w:rsidRDefault="00B21A26" w:rsidP="00B21A2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До начала экзамена руководитель ППЭ и руководитель организации, на базе которой организован ППЭ, должны обеспечить готовность ППЭ, проверить соответствие всех помещений, выделяемых для проведения ОГЭ, установленным требованиям и заполнить протокол готовности ППЭ.</w:t>
      </w:r>
      <w:r>
        <w:rPr>
          <w:color w:val="000000"/>
          <w:sz w:val="28"/>
          <w:szCs w:val="28"/>
          <w:lang w:eastAsia="en-US"/>
        </w:rPr>
        <w:tab/>
      </w:r>
    </w:p>
    <w:p w:rsidR="00B21A26" w:rsidRDefault="00B21A26" w:rsidP="00B21A26">
      <w:pPr>
        <w:widowControl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В </w:t>
      </w:r>
      <w:proofErr w:type="gramStart"/>
      <w:r>
        <w:rPr>
          <w:color w:val="000000"/>
          <w:sz w:val="28"/>
          <w:szCs w:val="28"/>
          <w:lang w:eastAsia="en-US"/>
        </w:rPr>
        <w:t>аудиториях</w:t>
      </w:r>
      <w:proofErr w:type="gramEnd"/>
      <w:r>
        <w:rPr>
          <w:color w:val="000000"/>
          <w:sz w:val="28"/>
          <w:szCs w:val="28"/>
          <w:lang w:eastAsia="en-US"/>
        </w:rPr>
        <w:t xml:space="preserve"> ППЭ должно быть:</w:t>
      </w:r>
    </w:p>
    <w:p w:rsidR="00B21A26" w:rsidRDefault="00B21A26" w:rsidP="00B21A26">
      <w:pPr>
        <w:widowControl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рабочее место для организаторов в аудитории;</w:t>
      </w:r>
    </w:p>
    <w:p w:rsidR="00B21A26" w:rsidRDefault="00B21A26" w:rsidP="00B21A26">
      <w:pPr>
        <w:widowControl w:val="0"/>
        <w:ind w:left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подготовлены часы, находящиеся в поле зрения участников ОГЭ;</w:t>
      </w:r>
    </w:p>
    <w:p w:rsidR="00B21A26" w:rsidRDefault="00B21A26" w:rsidP="00B21A26">
      <w:pPr>
        <w:widowControl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закрыты стенды, плакаты и иные материалы со справочно-познавательной информацией по соответствующим учебным  предметам.</w:t>
      </w:r>
    </w:p>
    <w:p w:rsidR="006D3C78" w:rsidRDefault="00B21A26" w:rsidP="00B21A26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Особенности подготовки аудиторий (включая дополнительные материалы и оборудование) по учебным предм</w:t>
      </w:r>
      <w:r w:rsidR="007169CB">
        <w:rPr>
          <w:sz w:val="28"/>
          <w:szCs w:val="28"/>
          <w:lang w:eastAsia="en-US"/>
        </w:rPr>
        <w:t xml:space="preserve">етам приведены в </w:t>
      </w:r>
      <w:r w:rsidR="006D3C78">
        <w:rPr>
          <w:sz w:val="28"/>
          <w:szCs w:val="28"/>
          <w:lang w:eastAsia="en-US"/>
        </w:rPr>
        <w:t xml:space="preserve">нижеприведенной </w:t>
      </w:r>
      <w:r w:rsidR="007169CB">
        <w:rPr>
          <w:sz w:val="28"/>
          <w:szCs w:val="28"/>
          <w:lang w:eastAsia="en-US"/>
        </w:rPr>
        <w:t>таблице</w:t>
      </w:r>
      <w:r>
        <w:rPr>
          <w:sz w:val="28"/>
          <w:szCs w:val="28"/>
          <w:lang w:eastAsia="en-US"/>
        </w:rPr>
        <w:t>.</w:t>
      </w:r>
    </w:p>
    <w:p w:rsidR="006D3C78" w:rsidRDefault="006D3C78" w:rsidP="00B21A26">
      <w:pPr>
        <w:widowControl w:val="0"/>
        <w:ind w:firstLine="709"/>
        <w:jc w:val="both"/>
        <w:rPr>
          <w:sz w:val="28"/>
          <w:szCs w:val="28"/>
          <w:lang w:eastAsia="en-US"/>
        </w:rPr>
        <w:sectPr w:rsidR="006D3C78" w:rsidSect="00E2447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9" w:footer="544" w:gutter="0"/>
          <w:cols w:space="708"/>
          <w:docGrid w:linePitch="360"/>
        </w:sectPr>
      </w:pPr>
    </w:p>
    <w:p w:rsidR="00B21A26" w:rsidRPr="007E1ED6" w:rsidRDefault="00B21A26" w:rsidP="00B21A26">
      <w:pPr>
        <w:pStyle w:val="a3"/>
        <w:rPr>
          <w:rFonts w:ascii="Times New Roman" w:eastAsia="Calibri" w:hAnsi="Times New Roman"/>
          <w:b/>
          <w:sz w:val="28"/>
          <w:lang w:eastAsia="en-US"/>
        </w:rPr>
      </w:pPr>
      <w:bookmarkStart w:id="1" w:name="_Toc410235149"/>
      <w:r w:rsidRPr="007E1ED6">
        <w:rPr>
          <w:rFonts w:ascii="Times New Roman" w:eastAsia="Calibri" w:hAnsi="Times New Roman"/>
          <w:b/>
          <w:sz w:val="28"/>
          <w:lang w:eastAsia="en-US"/>
        </w:rPr>
        <w:lastRenderedPageBreak/>
        <w:t>Особенности подготовки аудиторий (включая  дополнительные материалы и оборудование)</w:t>
      </w:r>
      <w:r w:rsidR="00B4738D">
        <w:rPr>
          <w:rFonts w:ascii="Times New Roman" w:eastAsia="Calibri" w:hAnsi="Times New Roman"/>
          <w:b/>
          <w:sz w:val="28"/>
          <w:lang w:eastAsia="en-US"/>
        </w:rPr>
        <w:t xml:space="preserve">                                                 </w:t>
      </w:r>
      <w:r w:rsidRPr="007E1ED6">
        <w:rPr>
          <w:rFonts w:ascii="Times New Roman" w:eastAsia="Calibri" w:hAnsi="Times New Roman"/>
          <w:b/>
          <w:sz w:val="28"/>
          <w:lang w:eastAsia="en-US"/>
        </w:rPr>
        <w:t xml:space="preserve"> по учебным предметам</w:t>
      </w:r>
      <w:bookmarkEnd w:id="1"/>
    </w:p>
    <w:p w:rsidR="00B21A26" w:rsidRDefault="00B21A26" w:rsidP="00B21A26"/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4395"/>
        <w:gridCol w:w="8363"/>
      </w:tblGrid>
      <w:tr w:rsidR="00B21A26" w:rsidRPr="00B8264B" w:rsidTr="00B514E6">
        <w:tc>
          <w:tcPr>
            <w:tcW w:w="2376" w:type="dxa"/>
            <w:shd w:val="clear" w:color="auto" w:fill="auto"/>
          </w:tcPr>
          <w:p w:rsidR="00B21A26" w:rsidRPr="00B8264B" w:rsidRDefault="00B21A26" w:rsidP="00B514E6">
            <w:pPr>
              <w:rPr>
                <w:b/>
                <w:sz w:val="28"/>
                <w:szCs w:val="28"/>
              </w:rPr>
            </w:pPr>
            <w:r w:rsidRPr="00B8264B">
              <w:rPr>
                <w:b/>
                <w:sz w:val="28"/>
                <w:szCs w:val="28"/>
              </w:rPr>
              <w:t>Учебный предмет ОГЭ</w:t>
            </w:r>
          </w:p>
        </w:tc>
        <w:tc>
          <w:tcPr>
            <w:tcW w:w="4395" w:type="dxa"/>
            <w:shd w:val="clear" w:color="auto" w:fill="auto"/>
          </w:tcPr>
          <w:p w:rsidR="00B21A26" w:rsidRPr="00B8264B" w:rsidRDefault="00B21A26" w:rsidP="00B514E6">
            <w:pPr>
              <w:rPr>
                <w:b/>
                <w:sz w:val="28"/>
                <w:szCs w:val="28"/>
              </w:rPr>
            </w:pPr>
            <w:r w:rsidRPr="00B8264B">
              <w:rPr>
                <w:b/>
                <w:sz w:val="28"/>
                <w:szCs w:val="28"/>
              </w:rPr>
              <w:t>Дополнительные материалы и оборудование</w:t>
            </w:r>
          </w:p>
        </w:tc>
        <w:tc>
          <w:tcPr>
            <w:tcW w:w="8363" w:type="dxa"/>
            <w:shd w:val="clear" w:color="auto" w:fill="auto"/>
          </w:tcPr>
          <w:p w:rsidR="00B21A26" w:rsidRPr="00B8264B" w:rsidRDefault="00B21A26" w:rsidP="00B514E6">
            <w:pPr>
              <w:jc w:val="both"/>
              <w:rPr>
                <w:b/>
                <w:sz w:val="28"/>
                <w:szCs w:val="28"/>
              </w:rPr>
            </w:pPr>
            <w:r w:rsidRPr="00B8264B">
              <w:rPr>
                <w:b/>
                <w:sz w:val="28"/>
                <w:szCs w:val="28"/>
              </w:rPr>
              <w:t xml:space="preserve">Условия проведения экзамена в </w:t>
            </w:r>
            <w:proofErr w:type="gramStart"/>
            <w:r w:rsidRPr="00B8264B">
              <w:rPr>
                <w:b/>
                <w:sz w:val="28"/>
                <w:szCs w:val="28"/>
              </w:rPr>
              <w:t>аудиториях</w:t>
            </w:r>
            <w:proofErr w:type="gramEnd"/>
            <w:r w:rsidRPr="00B8264B">
              <w:rPr>
                <w:b/>
                <w:sz w:val="28"/>
                <w:szCs w:val="28"/>
              </w:rPr>
              <w:t xml:space="preserve"> и требования к специалистам</w:t>
            </w:r>
          </w:p>
        </w:tc>
      </w:tr>
      <w:tr w:rsidR="00B21A26" w:rsidRPr="00B8264B" w:rsidTr="00B514E6">
        <w:tc>
          <w:tcPr>
            <w:tcW w:w="2376" w:type="dxa"/>
            <w:shd w:val="clear" w:color="auto" w:fill="auto"/>
          </w:tcPr>
          <w:p w:rsidR="00B21A26" w:rsidRPr="00B8264B" w:rsidRDefault="00B21A26" w:rsidP="00B514E6">
            <w:pPr>
              <w:rPr>
                <w:b/>
                <w:sz w:val="28"/>
                <w:szCs w:val="28"/>
              </w:rPr>
            </w:pPr>
            <w:r w:rsidRPr="00B8264B">
              <w:rPr>
                <w:b/>
                <w:sz w:val="28"/>
                <w:szCs w:val="28"/>
              </w:rPr>
              <w:t>География</w:t>
            </w:r>
          </w:p>
        </w:tc>
        <w:tc>
          <w:tcPr>
            <w:tcW w:w="4395" w:type="dxa"/>
            <w:shd w:val="clear" w:color="auto" w:fill="auto"/>
          </w:tcPr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proofErr w:type="gramStart"/>
            <w:r w:rsidRPr="00B8264B">
              <w:rPr>
                <w:sz w:val="28"/>
                <w:szCs w:val="28"/>
              </w:rPr>
              <w:t>Учащиеся должны быть обеспечены линейками, непрограммируемыми калькуляторами и географическими атласами для 7, 8 и 9 классов (любого</w:t>
            </w:r>
            <w:proofErr w:type="gramEnd"/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издательства).</w:t>
            </w:r>
          </w:p>
        </w:tc>
        <w:tc>
          <w:tcPr>
            <w:tcW w:w="8363" w:type="dxa"/>
            <w:shd w:val="clear" w:color="auto" w:fill="auto"/>
          </w:tcPr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На экзамене в аудиторию не допускаются специалисты по географии. Проверку экзаменационных работ (заданий с развернутыми ответами) осуществляют специалисты-предметники, прошедшие специальную подготовку по проверке и оцениванию заданий с развернутыми ответами.</w:t>
            </w:r>
          </w:p>
        </w:tc>
      </w:tr>
      <w:tr w:rsidR="00B21A26" w:rsidRPr="00B8264B" w:rsidTr="00B514E6">
        <w:tc>
          <w:tcPr>
            <w:tcW w:w="2376" w:type="dxa"/>
            <w:shd w:val="clear" w:color="auto" w:fill="auto"/>
          </w:tcPr>
          <w:p w:rsidR="00B21A26" w:rsidRPr="00B8264B" w:rsidRDefault="00B21A26" w:rsidP="00B514E6">
            <w:pPr>
              <w:rPr>
                <w:b/>
                <w:sz w:val="28"/>
                <w:szCs w:val="28"/>
              </w:rPr>
            </w:pPr>
            <w:r w:rsidRPr="00B8264B">
              <w:rPr>
                <w:b/>
                <w:sz w:val="28"/>
                <w:szCs w:val="28"/>
              </w:rPr>
              <w:t>Обществознание</w:t>
            </w:r>
          </w:p>
        </w:tc>
        <w:tc>
          <w:tcPr>
            <w:tcW w:w="4395" w:type="dxa"/>
            <w:shd w:val="clear" w:color="auto" w:fill="auto"/>
          </w:tcPr>
          <w:p w:rsidR="00B21A26" w:rsidRPr="00B8264B" w:rsidRDefault="00B21A26" w:rsidP="00B514E6">
            <w:pPr>
              <w:rPr>
                <w:sz w:val="28"/>
                <w:szCs w:val="28"/>
              </w:rPr>
            </w:pPr>
          </w:p>
        </w:tc>
        <w:tc>
          <w:tcPr>
            <w:tcW w:w="8363" w:type="dxa"/>
            <w:shd w:val="clear" w:color="auto" w:fill="auto"/>
          </w:tcPr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На экзамене в аудиторию не допускаются специалисты по общественным</w:t>
            </w:r>
            <w:r>
              <w:rPr>
                <w:sz w:val="28"/>
                <w:szCs w:val="28"/>
              </w:rPr>
              <w:t xml:space="preserve"> </w:t>
            </w:r>
            <w:r w:rsidRPr="00B8264B">
              <w:rPr>
                <w:sz w:val="28"/>
                <w:szCs w:val="28"/>
              </w:rPr>
              <w:t xml:space="preserve">дисциплинам. 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Проверку экзаменационных работ (заданий с развернутым ответом) осуществляют специалисты в области общественных дисциплин.</w:t>
            </w:r>
          </w:p>
        </w:tc>
      </w:tr>
      <w:tr w:rsidR="00B21A26" w:rsidRPr="00B8264B" w:rsidTr="00B514E6">
        <w:tc>
          <w:tcPr>
            <w:tcW w:w="2376" w:type="dxa"/>
            <w:shd w:val="clear" w:color="auto" w:fill="auto"/>
          </w:tcPr>
          <w:p w:rsidR="00B21A26" w:rsidRPr="00B8264B" w:rsidRDefault="00B21A26" w:rsidP="00B514E6">
            <w:pPr>
              <w:rPr>
                <w:b/>
                <w:sz w:val="28"/>
                <w:szCs w:val="28"/>
              </w:rPr>
            </w:pPr>
            <w:r w:rsidRPr="00B8264B">
              <w:rPr>
                <w:b/>
                <w:sz w:val="28"/>
                <w:szCs w:val="28"/>
              </w:rPr>
              <w:t>Биология</w:t>
            </w:r>
          </w:p>
        </w:tc>
        <w:tc>
          <w:tcPr>
            <w:tcW w:w="4395" w:type="dxa"/>
            <w:shd w:val="clear" w:color="auto" w:fill="auto"/>
          </w:tcPr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На экзамене по биологии нужно иметь линейку, карандаш и непрограммируемый калькулятор.</w:t>
            </w:r>
          </w:p>
        </w:tc>
        <w:tc>
          <w:tcPr>
            <w:tcW w:w="8363" w:type="dxa"/>
            <w:shd w:val="clear" w:color="auto" w:fill="auto"/>
          </w:tcPr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На экзамене в аудиторию не допускаются специалисты по биологии.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Проверку экзаменационных работ (заданий с развернутым ответом)</w:t>
            </w:r>
            <w:r>
              <w:rPr>
                <w:sz w:val="28"/>
                <w:szCs w:val="28"/>
              </w:rPr>
              <w:t xml:space="preserve"> </w:t>
            </w:r>
            <w:r w:rsidRPr="00B8264B">
              <w:rPr>
                <w:sz w:val="28"/>
                <w:szCs w:val="28"/>
              </w:rPr>
              <w:t>осуществляют специалисты-предметники.</w:t>
            </w:r>
          </w:p>
        </w:tc>
      </w:tr>
      <w:tr w:rsidR="00B21A26" w:rsidRPr="00B8264B" w:rsidTr="00B514E6">
        <w:trPr>
          <w:trHeight w:val="1975"/>
        </w:trPr>
        <w:tc>
          <w:tcPr>
            <w:tcW w:w="2376" w:type="dxa"/>
            <w:shd w:val="clear" w:color="auto" w:fill="auto"/>
          </w:tcPr>
          <w:p w:rsidR="00B21A26" w:rsidRPr="00B8264B" w:rsidRDefault="00B21A26" w:rsidP="00B514E6">
            <w:pPr>
              <w:rPr>
                <w:b/>
                <w:sz w:val="28"/>
                <w:szCs w:val="28"/>
              </w:rPr>
            </w:pPr>
            <w:r w:rsidRPr="00B8264B">
              <w:rPr>
                <w:b/>
                <w:sz w:val="28"/>
                <w:szCs w:val="28"/>
              </w:rPr>
              <w:t>Химия</w:t>
            </w:r>
          </w:p>
        </w:tc>
        <w:tc>
          <w:tcPr>
            <w:tcW w:w="4395" w:type="dxa"/>
            <w:shd w:val="clear" w:color="auto" w:fill="auto"/>
          </w:tcPr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В аудитории во время экзамена у каждого экзаменующегося должны</w:t>
            </w:r>
            <w:r>
              <w:rPr>
                <w:sz w:val="28"/>
                <w:szCs w:val="28"/>
              </w:rPr>
              <w:t xml:space="preserve"> </w:t>
            </w:r>
            <w:r w:rsidRPr="00B8264B">
              <w:rPr>
                <w:sz w:val="28"/>
                <w:szCs w:val="28"/>
              </w:rPr>
              <w:t>быть следующие материалы и оборудование: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– Периодическая система химических элементов Д.И. </w:t>
            </w:r>
            <w:r w:rsidRPr="00B8264B">
              <w:rPr>
                <w:sz w:val="28"/>
                <w:szCs w:val="28"/>
              </w:rPr>
              <w:lastRenderedPageBreak/>
              <w:t>Менделеева;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– таблица растворимости солей, кислот и оснований в воде;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– электрохимический ряд напряжений металлов;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– непрог</w:t>
            </w:r>
            <w:r>
              <w:rPr>
                <w:sz w:val="28"/>
                <w:szCs w:val="28"/>
              </w:rPr>
              <w:t>раммируемый калькулятор.</w:t>
            </w:r>
          </w:p>
        </w:tc>
        <w:tc>
          <w:tcPr>
            <w:tcW w:w="8363" w:type="dxa"/>
            <w:shd w:val="clear" w:color="auto" w:fill="auto"/>
          </w:tcPr>
          <w:p w:rsidR="00B21A26" w:rsidRPr="00B8264B" w:rsidRDefault="00B21A26" w:rsidP="00B514E6">
            <w:pPr>
              <w:autoSpaceDE w:val="0"/>
              <w:autoSpaceDN w:val="0"/>
              <w:adjustRightInd w:val="0"/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lastRenderedPageBreak/>
              <w:t xml:space="preserve">На экзамене в аудиторию не допускаются специалисты по </w:t>
            </w:r>
            <w:r>
              <w:rPr>
                <w:sz w:val="28"/>
                <w:szCs w:val="28"/>
              </w:rPr>
              <w:t>химии</w:t>
            </w:r>
            <w:r w:rsidRPr="00B8264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B8264B">
              <w:rPr>
                <w:sz w:val="28"/>
                <w:szCs w:val="28"/>
              </w:rPr>
              <w:t>Проверку экзаменационных работ (заданий с развернутым ответом) осуществляют эксперты, прошедшие специальную подготовку.</w:t>
            </w:r>
          </w:p>
        </w:tc>
      </w:tr>
      <w:tr w:rsidR="00B21A26" w:rsidRPr="00B8264B" w:rsidTr="00B514E6">
        <w:tc>
          <w:tcPr>
            <w:tcW w:w="2376" w:type="dxa"/>
            <w:shd w:val="clear" w:color="auto" w:fill="auto"/>
          </w:tcPr>
          <w:p w:rsidR="00B21A26" w:rsidRPr="00B8264B" w:rsidRDefault="00B21A26" w:rsidP="00B514E6">
            <w:pPr>
              <w:rPr>
                <w:b/>
                <w:sz w:val="28"/>
                <w:szCs w:val="28"/>
              </w:rPr>
            </w:pPr>
            <w:r w:rsidRPr="00B8264B">
              <w:rPr>
                <w:b/>
                <w:sz w:val="28"/>
                <w:szCs w:val="28"/>
              </w:rPr>
              <w:lastRenderedPageBreak/>
              <w:t>Физика</w:t>
            </w:r>
          </w:p>
        </w:tc>
        <w:tc>
          <w:tcPr>
            <w:tcW w:w="4395" w:type="dxa"/>
            <w:shd w:val="clear" w:color="auto" w:fill="auto"/>
          </w:tcPr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Используется непрограммируемый калькулятор (на каждого ученика) и экспериментальное оборудование. 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Полный перечень материалов и оборудования приведен в </w:t>
            </w:r>
            <w:proofErr w:type="gramStart"/>
            <w:r w:rsidRPr="00B8264B">
              <w:rPr>
                <w:sz w:val="28"/>
                <w:szCs w:val="28"/>
              </w:rPr>
              <w:t>Приложении</w:t>
            </w:r>
            <w:proofErr w:type="gramEnd"/>
            <w:r w:rsidRPr="00B8264B">
              <w:rPr>
                <w:sz w:val="28"/>
                <w:szCs w:val="28"/>
              </w:rPr>
              <w:t xml:space="preserve"> 2 к документу «Спецификация КИМ для проведения в 2015 году ОГЭ по физике» </w:t>
            </w:r>
          </w:p>
          <w:p w:rsidR="00B21A26" w:rsidRPr="00B8264B" w:rsidRDefault="00B21A26" w:rsidP="00B514E6">
            <w:pPr>
              <w:rPr>
                <w:sz w:val="28"/>
                <w:szCs w:val="28"/>
              </w:rPr>
            </w:pPr>
          </w:p>
        </w:tc>
        <w:tc>
          <w:tcPr>
            <w:tcW w:w="8363" w:type="dxa"/>
            <w:shd w:val="clear" w:color="auto" w:fill="auto"/>
          </w:tcPr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Экзамен проводится в </w:t>
            </w:r>
            <w:proofErr w:type="gramStart"/>
            <w:r w:rsidRPr="00B8264B">
              <w:rPr>
                <w:sz w:val="28"/>
                <w:szCs w:val="28"/>
              </w:rPr>
              <w:t>кабинетах</w:t>
            </w:r>
            <w:proofErr w:type="gramEnd"/>
            <w:r w:rsidRPr="00B8264B">
              <w:rPr>
                <w:sz w:val="28"/>
                <w:szCs w:val="28"/>
              </w:rPr>
              <w:t xml:space="preserve"> физики.  При необходимости можно использовать другие кабинеты, отвечающие требованиям безопасного труда при выполнении экспериментальных заданий экзаменационной работы. 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На этапе выполнения экспериментального задания участники  используют лабораторное оборудование. Лабораторное оборудование размещается в аудитории на специально выделенном столе.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К обеспечению проведения лабораторных работ привлекается соответствующий специалист, владеющий определенными умениями и навыками проведения лабораторных работ по физике (например – лаборант). Не допускается привлекать к проведению лабораторных работ специалиста</w:t>
            </w:r>
            <w:r>
              <w:rPr>
                <w:sz w:val="28"/>
                <w:szCs w:val="28"/>
              </w:rPr>
              <w:t>,</w:t>
            </w:r>
            <w:r w:rsidRPr="00B8264B">
              <w:rPr>
                <w:sz w:val="28"/>
                <w:szCs w:val="28"/>
              </w:rPr>
              <w:t xml:space="preserve"> преподававшего данный предмет у данных обучающихся.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Указанный специалист </w:t>
            </w:r>
            <w:proofErr w:type="gramStart"/>
            <w:r w:rsidRPr="00B8264B">
              <w:rPr>
                <w:sz w:val="28"/>
                <w:szCs w:val="28"/>
              </w:rPr>
              <w:t>проводит перед экзаменом инструктаж по технике безопасности и следит</w:t>
            </w:r>
            <w:proofErr w:type="gramEnd"/>
            <w:r w:rsidRPr="00B8264B">
              <w:rPr>
                <w:sz w:val="28"/>
                <w:szCs w:val="28"/>
              </w:rPr>
              <w:t xml:space="preserve"> за соблюдением правил безопасного труда во время работы обучающихся с лабораторным оборудованием. Примерная инструкция по технике безопасности приведена в Приложении 3 к документу «Спецификация КИМ для проведения в 2015 году ОГЭ по физике». 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lastRenderedPageBreak/>
              <w:t>Указанный специалист  информируется о месте расположения ППЭ, в который он направляется, не ранее чем за три рабочих дня до проведения экзамена по соответствующему учебному предмету.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Выдача лабораторного оборудования осуществляется специалистом по обеспечению лабораторных работ.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Выбор лабораторного оборудования, необходимого для выполнения экспериментального задания, каждый участник осуществляет самостоятельно, исходя из содержания экспериментального задания выполняемого им КИМ.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Комплекты лабораторного оборудования для выполнения экспериментальных заданий формируются заблаговременно, за один-два дня до проведения экзамена. 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Каждый комплект оборудования должен быть помещен в собственный лоток. Необходимо проверить работоспособность комплектов оборудо</w:t>
            </w:r>
            <w:r>
              <w:rPr>
                <w:sz w:val="28"/>
                <w:szCs w:val="28"/>
              </w:rPr>
              <w:t>вания по электричеству и оптике.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Вмешиваться в работу участника ОГЭ при выполнении им экспериментального задания специалист по обеспечению лабораторных работ по физике имеет право только в случае нарушения обучающимся техники безопасности, обнаружения неисправности оборудования или других нештатных ситуаций.</w:t>
            </w:r>
            <w:proofErr w:type="gramStart"/>
            <w:r w:rsidRPr="00B8264B">
              <w:rPr>
                <w:sz w:val="28"/>
                <w:szCs w:val="28"/>
              </w:rPr>
              <w:t xml:space="preserve"> .</w:t>
            </w:r>
            <w:proofErr w:type="gramEnd"/>
            <w:r w:rsidRPr="00B8264B">
              <w:rPr>
                <w:sz w:val="28"/>
                <w:szCs w:val="28"/>
              </w:rPr>
              <w:t xml:space="preserve"> 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Проверку экзаменационных работ (заданий с развернутыми ответами)</w:t>
            </w:r>
            <w:r>
              <w:rPr>
                <w:sz w:val="28"/>
                <w:szCs w:val="28"/>
              </w:rPr>
              <w:t xml:space="preserve"> </w:t>
            </w:r>
            <w:r w:rsidRPr="00B8264B">
              <w:rPr>
                <w:sz w:val="28"/>
                <w:szCs w:val="28"/>
              </w:rPr>
              <w:t>осуществляют специалисты-предметники, прошедшие специальную подготовку для проверки заданий 2015 г.</w:t>
            </w:r>
          </w:p>
        </w:tc>
      </w:tr>
      <w:tr w:rsidR="00B21A26" w:rsidRPr="00B8264B" w:rsidTr="00B514E6">
        <w:tc>
          <w:tcPr>
            <w:tcW w:w="2376" w:type="dxa"/>
            <w:shd w:val="clear" w:color="auto" w:fill="auto"/>
          </w:tcPr>
          <w:p w:rsidR="00B21A26" w:rsidRPr="00B8264B" w:rsidRDefault="00B21A26" w:rsidP="00B514E6">
            <w:pPr>
              <w:rPr>
                <w:b/>
                <w:sz w:val="28"/>
                <w:szCs w:val="28"/>
              </w:rPr>
            </w:pPr>
            <w:r w:rsidRPr="00B8264B">
              <w:rPr>
                <w:b/>
                <w:sz w:val="28"/>
                <w:szCs w:val="28"/>
              </w:rPr>
              <w:lastRenderedPageBreak/>
              <w:t>Русский язык</w:t>
            </w:r>
          </w:p>
        </w:tc>
        <w:tc>
          <w:tcPr>
            <w:tcW w:w="4395" w:type="dxa"/>
            <w:shd w:val="clear" w:color="auto" w:fill="auto"/>
          </w:tcPr>
          <w:p w:rsidR="00B21A26" w:rsidRPr="00B8264B" w:rsidRDefault="00B21A26" w:rsidP="00B514E6">
            <w:pPr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Участникам экзамена разрешается пользоваться орфографическими словарями.</w:t>
            </w:r>
          </w:p>
        </w:tc>
        <w:tc>
          <w:tcPr>
            <w:tcW w:w="8363" w:type="dxa"/>
            <w:shd w:val="clear" w:color="auto" w:fill="auto"/>
          </w:tcPr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На экзамен по русскому языку в аудиторию не допускаются специалисты-филологи. 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Организатором проведения экзамена должен быть педагог, не преподающий русский язык и литературу.</w:t>
            </w:r>
          </w:p>
        </w:tc>
      </w:tr>
      <w:tr w:rsidR="00B21A26" w:rsidRPr="00B8264B" w:rsidTr="00B514E6">
        <w:tc>
          <w:tcPr>
            <w:tcW w:w="2376" w:type="dxa"/>
            <w:shd w:val="clear" w:color="auto" w:fill="auto"/>
          </w:tcPr>
          <w:p w:rsidR="00B21A26" w:rsidRPr="00B8264B" w:rsidRDefault="00B21A26" w:rsidP="00B514E6">
            <w:pPr>
              <w:rPr>
                <w:b/>
                <w:sz w:val="28"/>
                <w:szCs w:val="28"/>
              </w:rPr>
            </w:pPr>
            <w:r w:rsidRPr="00B8264B">
              <w:rPr>
                <w:b/>
                <w:sz w:val="28"/>
                <w:szCs w:val="28"/>
              </w:rPr>
              <w:lastRenderedPageBreak/>
              <w:t>Математика</w:t>
            </w:r>
          </w:p>
        </w:tc>
        <w:tc>
          <w:tcPr>
            <w:tcW w:w="4395" w:type="dxa"/>
            <w:shd w:val="clear" w:color="auto" w:fill="auto"/>
          </w:tcPr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Учащимся разрешается использовать справочные материалы, содержащие основные формулы курса математики, выдаваемые вместе с работой.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Разрешается использовать линейку. Калькуляторы на экзамене не используются.</w:t>
            </w:r>
          </w:p>
        </w:tc>
        <w:tc>
          <w:tcPr>
            <w:tcW w:w="8363" w:type="dxa"/>
            <w:shd w:val="clear" w:color="auto" w:fill="auto"/>
          </w:tcPr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На экзамене в аудиторию не допускаются специалисты по математике. </w:t>
            </w:r>
            <w:proofErr w:type="gramStart"/>
            <w:r w:rsidRPr="00B8264B">
              <w:rPr>
                <w:sz w:val="28"/>
                <w:szCs w:val="28"/>
              </w:rPr>
              <w:t>Обучающимся</w:t>
            </w:r>
            <w:proofErr w:type="gramEnd"/>
            <w:r w:rsidRPr="00B8264B">
              <w:rPr>
                <w:sz w:val="28"/>
                <w:szCs w:val="28"/>
              </w:rPr>
              <w:t xml:space="preserve"> в начале экзамена выдаётся полный текст работы. Ответы на задания части 1 могут фиксироваться непосредственно в тексте работы, а затем в случае использования бланковой технологии ответы должны быть перенесены в бланк ответов № 1. 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Задания частей 2 выполняются с записью решения и полученного ответа на отдельных листах или на бланках </w:t>
            </w:r>
            <w:r>
              <w:rPr>
                <w:sz w:val="28"/>
                <w:szCs w:val="28"/>
              </w:rPr>
              <w:t xml:space="preserve"> </w:t>
            </w:r>
            <w:r w:rsidRPr="00B8264B">
              <w:rPr>
                <w:sz w:val="28"/>
                <w:szCs w:val="28"/>
              </w:rPr>
              <w:t>ответов № 2. Формулировки заданий не переписываются, достаточно указать номер задания.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Все необходимые вычисления, преобразования и чертежи обучающиеся могут производить в </w:t>
            </w:r>
            <w:proofErr w:type="gramStart"/>
            <w:r w:rsidRPr="00B8264B">
              <w:rPr>
                <w:sz w:val="28"/>
                <w:szCs w:val="28"/>
              </w:rPr>
              <w:t>черновике</w:t>
            </w:r>
            <w:proofErr w:type="gramEnd"/>
            <w:r w:rsidRPr="00B8264B">
              <w:rPr>
                <w:sz w:val="28"/>
                <w:szCs w:val="28"/>
              </w:rPr>
              <w:t>. Черновики не проверяются.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Проверку экзаменационных работ осуществляют специалисты по математике – члены независимых региональных или муниципальных экзаменационных комиссий по математике.</w:t>
            </w:r>
          </w:p>
        </w:tc>
      </w:tr>
      <w:tr w:rsidR="00B21A26" w:rsidRPr="00B8264B" w:rsidTr="00B514E6">
        <w:tc>
          <w:tcPr>
            <w:tcW w:w="2376" w:type="dxa"/>
            <w:shd w:val="clear" w:color="auto" w:fill="auto"/>
          </w:tcPr>
          <w:p w:rsidR="00B21A26" w:rsidRPr="00B8264B" w:rsidRDefault="00B21A26" w:rsidP="00B514E6">
            <w:pPr>
              <w:rPr>
                <w:b/>
                <w:sz w:val="28"/>
                <w:szCs w:val="28"/>
              </w:rPr>
            </w:pPr>
            <w:r w:rsidRPr="00B8264B">
              <w:rPr>
                <w:b/>
                <w:sz w:val="28"/>
                <w:szCs w:val="28"/>
              </w:rPr>
              <w:t>Иностранные языки</w:t>
            </w:r>
          </w:p>
        </w:tc>
        <w:tc>
          <w:tcPr>
            <w:tcW w:w="4395" w:type="dxa"/>
            <w:shd w:val="clear" w:color="auto" w:fill="auto"/>
          </w:tcPr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Дополнительные материалы и оборудование на экзамене по иностранным языкам включают в себя звуковоспроизводящую и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Звукозаписывающую аппаратуру; компакт-диски (CD) с материалами для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выполнения заданий раздела 1 (задания по </w:t>
            </w:r>
            <w:proofErr w:type="spellStart"/>
            <w:r w:rsidRPr="00B8264B">
              <w:rPr>
                <w:sz w:val="28"/>
                <w:szCs w:val="28"/>
              </w:rPr>
              <w:t>аудированию</w:t>
            </w:r>
            <w:proofErr w:type="spellEnd"/>
            <w:r w:rsidRPr="00B8264B">
              <w:rPr>
                <w:sz w:val="28"/>
                <w:szCs w:val="28"/>
              </w:rPr>
              <w:t xml:space="preserve">) и для записи ответов экзаменуемых в разделе 5 (задания по говорению); </w:t>
            </w:r>
            <w:r w:rsidRPr="00B8264B">
              <w:rPr>
                <w:sz w:val="28"/>
                <w:szCs w:val="28"/>
              </w:rPr>
              <w:lastRenderedPageBreak/>
              <w:t>настенные часы.</w:t>
            </w:r>
          </w:p>
        </w:tc>
        <w:tc>
          <w:tcPr>
            <w:tcW w:w="8363" w:type="dxa"/>
            <w:shd w:val="clear" w:color="auto" w:fill="auto"/>
          </w:tcPr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lastRenderedPageBreak/>
              <w:t xml:space="preserve">ОГЭ по иностранным языкам состоит из </w:t>
            </w:r>
            <w:proofErr w:type="gramStart"/>
            <w:r w:rsidRPr="00B8264B">
              <w:rPr>
                <w:sz w:val="28"/>
                <w:szCs w:val="28"/>
              </w:rPr>
              <w:t>письменной</w:t>
            </w:r>
            <w:proofErr w:type="gramEnd"/>
            <w:r w:rsidRPr="00B8264B">
              <w:rPr>
                <w:sz w:val="28"/>
                <w:szCs w:val="28"/>
              </w:rPr>
              <w:t xml:space="preserve"> и устной частей, которые проводятся в один день или в несколько дней в соответствии с инструктивными документами по проведению экзамена.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Проведение экзамена по иностранному языку осуществляется с привлечением специалистов по данному предмету, выполняющих следующие функции</w:t>
            </w:r>
            <w:r>
              <w:rPr>
                <w:sz w:val="28"/>
                <w:szCs w:val="28"/>
              </w:rPr>
              <w:t>: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1. Председатель предметной комиссии.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2. Ответственные эксперты по подготовке и проведению установочных семинаров для экспертов, проверяющих выполнение заданий раздела 4 (задание по письменной речи) и раздела 5 </w:t>
            </w:r>
            <w:r w:rsidRPr="00B8264B">
              <w:rPr>
                <w:sz w:val="28"/>
                <w:szCs w:val="28"/>
              </w:rPr>
              <w:lastRenderedPageBreak/>
              <w:t>(задания по говорению).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3. Эксперты, оценивающие личные письма в </w:t>
            </w:r>
            <w:proofErr w:type="gramStart"/>
            <w:r w:rsidRPr="00B8264B">
              <w:rPr>
                <w:sz w:val="28"/>
                <w:szCs w:val="28"/>
              </w:rPr>
              <w:t>разделе</w:t>
            </w:r>
            <w:proofErr w:type="gramEnd"/>
            <w:r w:rsidRPr="00B8264B">
              <w:rPr>
                <w:sz w:val="28"/>
                <w:szCs w:val="28"/>
              </w:rPr>
              <w:t xml:space="preserve"> 4 (задание по письменной речи).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4. Ответственный экзаменатор по говорению.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5. Экзаменато</w:t>
            </w:r>
            <w:proofErr w:type="gramStart"/>
            <w:r w:rsidRPr="00B8264B">
              <w:rPr>
                <w:sz w:val="28"/>
                <w:szCs w:val="28"/>
              </w:rPr>
              <w:t>р(</w:t>
            </w:r>
            <w:proofErr w:type="gramEnd"/>
            <w:r w:rsidRPr="00B8264B">
              <w:rPr>
                <w:sz w:val="28"/>
                <w:szCs w:val="28"/>
              </w:rPr>
              <w:t>ы)-собеседник(и), ведущие собеседование.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Кроме этого, привлекаются организаторы: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- </w:t>
            </w:r>
            <w:proofErr w:type="gramStart"/>
            <w:r w:rsidRPr="00B8264B">
              <w:rPr>
                <w:sz w:val="28"/>
                <w:szCs w:val="28"/>
              </w:rPr>
              <w:t>проводящие</w:t>
            </w:r>
            <w:proofErr w:type="gramEnd"/>
            <w:r w:rsidRPr="00B8264B">
              <w:rPr>
                <w:sz w:val="28"/>
                <w:szCs w:val="28"/>
              </w:rPr>
              <w:t xml:space="preserve"> письменную часть;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- </w:t>
            </w:r>
            <w:proofErr w:type="gramStart"/>
            <w:r w:rsidRPr="00B8264B">
              <w:rPr>
                <w:sz w:val="28"/>
                <w:szCs w:val="28"/>
              </w:rPr>
              <w:t>обеспечивающие</w:t>
            </w:r>
            <w:proofErr w:type="gramEnd"/>
            <w:r w:rsidRPr="00B8264B">
              <w:rPr>
                <w:sz w:val="28"/>
                <w:szCs w:val="28"/>
              </w:rPr>
              <w:t xml:space="preserve"> порядок и проводящие инструктаж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proofErr w:type="gramStart"/>
            <w:r w:rsidRPr="00B8264B">
              <w:rPr>
                <w:sz w:val="28"/>
                <w:szCs w:val="28"/>
              </w:rPr>
              <w:t>экзаменуемых</w:t>
            </w:r>
            <w:proofErr w:type="gramEnd"/>
            <w:r w:rsidRPr="00B8264B">
              <w:rPr>
                <w:sz w:val="28"/>
                <w:szCs w:val="28"/>
              </w:rPr>
              <w:t xml:space="preserve"> в аудитории для ожидания устного ответа;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- обеспечивающие порядок в аудитории для подготовки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proofErr w:type="gramStart"/>
            <w:r w:rsidRPr="00B8264B">
              <w:rPr>
                <w:sz w:val="28"/>
                <w:szCs w:val="28"/>
              </w:rPr>
              <w:t>экзаменуемых</w:t>
            </w:r>
            <w:proofErr w:type="gramEnd"/>
            <w:r w:rsidRPr="00B8264B">
              <w:rPr>
                <w:sz w:val="28"/>
                <w:szCs w:val="28"/>
              </w:rPr>
              <w:t xml:space="preserve"> к устному ответу;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- </w:t>
            </w:r>
            <w:proofErr w:type="gramStart"/>
            <w:r w:rsidRPr="00B8264B">
              <w:rPr>
                <w:sz w:val="28"/>
                <w:szCs w:val="28"/>
              </w:rPr>
              <w:t>ответственные</w:t>
            </w:r>
            <w:proofErr w:type="gramEnd"/>
            <w:r w:rsidRPr="00B8264B">
              <w:rPr>
                <w:sz w:val="28"/>
                <w:szCs w:val="28"/>
              </w:rPr>
              <w:t xml:space="preserve"> за перемещение экзаменуемых во время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проведения устной части экзамена;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- дежурные возле аудитории для устного ответа.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Для проведения экзамена по иностранным языкам необходимо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несколько аудиторий: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proofErr w:type="gramStart"/>
            <w:r w:rsidRPr="00B8264B">
              <w:rPr>
                <w:sz w:val="28"/>
                <w:szCs w:val="28"/>
              </w:rPr>
              <w:t>1. аудитория для проведения письменной части экзамена (одна аудитория на группу экзаменуемых, состоящую из 15 человек);</w:t>
            </w:r>
            <w:proofErr w:type="gramEnd"/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2. аудитори</w:t>
            </w:r>
            <w:proofErr w:type="gramStart"/>
            <w:r w:rsidRPr="00B8264B">
              <w:rPr>
                <w:sz w:val="28"/>
                <w:szCs w:val="28"/>
              </w:rPr>
              <w:t>я(</w:t>
            </w:r>
            <w:proofErr w:type="gramEnd"/>
            <w:r w:rsidRPr="00B8264B">
              <w:rPr>
                <w:sz w:val="28"/>
                <w:szCs w:val="28"/>
              </w:rPr>
              <w:t>и) для ожидания экзаменуемыми устного ответа (могут быть использованы аудитории для проведения письменной части экзамена или одна большая аудитория для всех групп экзаменуемых).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Каждая аудитория для проведения письменной части экзамена и каждая аудитория для устных ответов экзаменуемых должны быть оснащены аппаратурой, которая может обеспечивать качественную запись и воспроизведение аудиозаписей. Проведение устной части экзамена должно быть организовано таким образом, чтобы потоки </w:t>
            </w:r>
            <w:proofErr w:type="gramStart"/>
            <w:r w:rsidRPr="00B8264B">
              <w:rPr>
                <w:sz w:val="28"/>
                <w:szCs w:val="28"/>
              </w:rPr>
              <w:lastRenderedPageBreak/>
              <w:t>ожидающих</w:t>
            </w:r>
            <w:proofErr w:type="gramEnd"/>
            <w:r w:rsidRPr="00B8264B">
              <w:rPr>
                <w:sz w:val="28"/>
                <w:szCs w:val="28"/>
              </w:rPr>
              <w:t xml:space="preserve"> своей очереди и сдавших экзамен не пересекались.</w:t>
            </w:r>
          </w:p>
          <w:p w:rsidR="00B21A26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Во время устного ответа экзаменуемого в аудитории не должно быть других обучающихся, которые готовятся к ответу или ожидают своей очереди для получения задания по говорению.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</w:p>
        </w:tc>
      </w:tr>
      <w:tr w:rsidR="00B21A26" w:rsidRPr="00B8264B" w:rsidTr="00B514E6">
        <w:tc>
          <w:tcPr>
            <w:tcW w:w="2376" w:type="dxa"/>
            <w:shd w:val="clear" w:color="auto" w:fill="auto"/>
          </w:tcPr>
          <w:p w:rsidR="00B21A26" w:rsidRPr="00B8264B" w:rsidRDefault="00B21A26" w:rsidP="00B514E6">
            <w:pPr>
              <w:rPr>
                <w:b/>
                <w:sz w:val="28"/>
                <w:szCs w:val="28"/>
              </w:rPr>
            </w:pPr>
            <w:r w:rsidRPr="00B8264B">
              <w:rPr>
                <w:b/>
                <w:sz w:val="28"/>
                <w:szCs w:val="28"/>
              </w:rPr>
              <w:lastRenderedPageBreak/>
              <w:t>Литература</w:t>
            </w:r>
          </w:p>
        </w:tc>
        <w:tc>
          <w:tcPr>
            <w:tcW w:w="4395" w:type="dxa"/>
            <w:shd w:val="clear" w:color="auto" w:fill="auto"/>
          </w:tcPr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При выполнении заданий обеих частей экзаменационной работы экзаменуемый имеет право пользоваться полными текстами художественных произведений, а также сборниками лирики (см. Приложение 2 «Список произведений, по которым могут формулироваться задания КИМ ОГЭ по литературе» к документу «Спецификация КИМ для проведения в 2015 году ОГЭ по литературе»).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  <w:shd w:val="clear" w:color="auto" w:fill="auto"/>
          </w:tcPr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На экзамене в аудиторию не допускаются специалисты по русскому</w:t>
            </w:r>
            <w:r>
              <w:rPr>
                <w:sz w:val="28"/>
                <w:szCs w:val="28"/>
              </w:rPr>
              <w:t xml:space="preserve"> </w:t>
            </w:r>
            <w:r w:rsidRPr="00B8264B">
              <w:rPr>
                <w:sz w:val="28"/>
                <w:szCs w:val="28"/>
              </w:rPr>
              <w:t xml:space="preserve">языку и литературе. </w:t>
            </w:r>
          </w:p>
          <w:p w:rsidR="00B21A26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Проверку экзаменационных работ (заданий с развернутым ответом)</w:t>
            </w:r>
            <w:r>
              <w:rPr>
                <w:sz w:val="28"/>
                <w:szCs w:val="28"/>
              </w:rPr>
              <w:t xml:space="preserve"> </w:t>
            </w:r>
            <w:r w:rsidRPr="00B8264B">
              <w:rPr>
                <w:sz w:val="28"/>
                <w:szCs w:val="28"/>
              </w:rPr>
              <w:t xml:space="preserve">осуществляют эксперты, прошедшие специальную подготовку. </w:t>
            </w:r>
          </w:p>
          <w:p w:rsidR="00B21A26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Художественные тексты не предоставляются индивидуально каждому экзаменуемому. Экзаменуемые по мере необходимости работают с текстами</w:t>
            </w:r>
            <w:r>
              <w:rPr>
                <w:sz w:val="28"/>
                <w:szCs w:val="28"/>
              </w:rPr>
              <w:t xml:space="preserve"> </w:t>
            </w:r>
            <w:r w:rsidRPr="00B8264B">
              <w:rPr>
                <w:sz w:val="28"/>
                <w:szCs w:val="28"/>
              </w:rPr>
              <w:t xml:space="preserve">за отдельными столами, на которых находятся нужные книги. При проведении экзамена необходимо подготовить книги в нескольких экземплярах для каждой аудитории (в зависимости от наполнения). </w:t>
            </w:r>
          </w:p>
          <w:p w:rsidR="00B21A26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Книги следует подготовить таким образом, чтобы у </w:t>
            </w:r>
            <w:proofErr w:type="gramStart"/>
            <w:r w:rsidRPr="00B8264B">
              <w:rPr>
                <w:sz w:val="28"/>
                <w:szCs w:val="28"/>
              </w:rPr>
              <w:t>экзаменуемого</w:t>
            </w:r>
            <w:proofErr w:type="gramEnd"/>
            <w:r w:rsidRPr="00B8264B">
              <w:rPr>
                <w:sz w:val="28"/>
                <w:szCs w:val="28"/>
              </w:rPr>
              <w:t xml:space="preserve"> не возникало возможности работать с комментариями и вступительными статьями к художественным текстам. Экзаменатор должен обеспечить равные условия доступа к художественным текстам для всех участников экзамена.</w:t>
            </w:r>
            <w:r>
              <w:rPr>
                <w:sz w:val="28"/>
                <w:szCs w:val="28"/>
              </w:rPr>
              <w:t xml:space="preserve"> 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1715C2">
              <w:rPr>
                <w:sz w:val="28"/>
                <w:szCs w:val="28"/>
              </w:rPr>
              <w:t>Пользование личными полными текстами художественных произведений и сборниками лирики участникам ОГЭ запрещено.</w:t>
            </w:r>
          </w:p>
        </w:tc>
      </w:tr>
      <w:tr w:rsidR="00B21A26" w:rsidRPr="00B8264B" w:rsidTr="00B514E6">
        <w:tc>
          <w:tcPr>
            <w:tcW w:w="2376" w:type="dxa"/>
            <w:shd w:val="clear" w:color="auto" w:fill="auto"/>
          </w:tcPr>
          <w:p w:rsidR="00B21A26" w:rsidRPr="00B8264B" w:rsidRDefault="00B21A26" w:rsidP="00B514E6">
            <w:pPr>
              <w:rPr>
                <w:b/>
                <w:sz w:val="28"/>
                <w:szCs w:val="28"/>
              </w:rPr>
            </w:pPr>
            <w:r w:rsidRPr="00B8264B">
              <w:rPr>
                <w:b/>
                <w:sz w:val="28"/>
                <w:szCs w:val="28"/>
              </w:rPr>
              <w:t>Информатика и ИКТ</w:t>
            </w:r>
          </w:p>
        </w:tc>
        <w:tc>
          <w:tcPr>
            <w:tcW w:w="4395" w:type="dxa"/>
            <w:shd w:val="clear" w:color="auto" w:fill="auto"/>
          </w:tcPr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Задания части 1 выполняются </w:t>
            </w:r>
            <w:proofErr w:type="gramStart"/>
            <w:r w:rsidRPr="00B8264B">
              <w:rPr>
                <w:sz w:val="28"/>
                <w:szCs w:val="28"/>
              </w:rPr>
              <w:t>обучающимися</w:t>
            </w:r>
            <w:proofErr w:type="gramEnd"/>
            <w:r w:rsidRPr="00B8264B">
              <w:rPr>
                <w:sz w:val="28"/>
                <w:szCs w:val="28"/>
              </w:rPr>
              <w:t xml:space="preserve"> без использования компьютеров и других технических средств. </w:t>
            </w:r>
            <w:r w:rsidRPr="00B8264B">
              <w:rPr>
                <w:sz w:val="28"/>
                <w:szCs w:val="28"/>
              </w:rPr>
              <w:lastRenderedPageBreak/>
              <w:t xml:space="preserve">Вычислительная сложность заданий не требует использования калькуляторов, поэтому в </w:t>
            </w:r>
            <w:proofErr w:type="gramStart"/>
            <w:r w:rsidRPr="00B8264B">
              <w:rPr>
                <w:sz w:val="28"/>
                <w:szCs w:val="28"/>
              </w:rPr>
              <w:t>целях</w:t>
            </w:r>
            <w:proofErr w:type="gramEnd"/>
            <w:r w:rsidRPr="00B8264B">
              <w:rPr>
                <w:sz w:val="28"/>
                <w:szCs w:val="28"/>
              </w:rPr>
              <w:t xml:space="preserve"> обеспечения равенства всех участников экзамена использование калькуляторов на экзаменах не разрешается.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Задания части 2 выполняются </w:t>
            </w:r>
            <w:proofErr w:type="gramStart"/>
            <w:r w:rsidRPr="00B8264B">
              <w:rPr>
                <w:sz w:val="28"/>
                <w:szCs w:val="28"/>
              </w:rPr>
              <w:t>экзаменуемыми</w:t>
            </w:r>
            <w:proofErr w:type="gramEnd"/>
            <w:r w:rsidRPr="00B8264B">
              <w:rPr>
                <w:sz w:val="28"/>
                <w:szCs w:val="28"/>
              </w:rPr>
              <w:t xml:space="preserve"> на компьютере. </w:t>
            </w:r>
          </w:p>
          <w:p w:rsidR="00B21A26" w:rsidRPr="00B8264B" w:rsidRDefault="00B21A26" w:rsidP="00B514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  <w:shd w:val="clear" w:color="auto" w:fill="auto"/>
          </w:tcPr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lastRenderedPageBreak/>
              <w:t xml:space="preserve">На экзамене в аудиторию не допускаются преподаватели информатики и ИКТ из числа </w:t>
            </w:r>
            <w:proofErr w:type="gramStart"/>
            <w:r w:rsidRPr="00B8264B">
              <w:rPr>
                <w:sz w:val="28"/>
                <w:szCs w:val="28"/>
              </w:rPr>
              <w:t>работавших</w:t>
            </w:r>
            <w:proofErr w:type="gramEnd"/>
            <w:r w:rsidRPr="00B8264B">
              <w:rPr>
                <w:sz w:val="28"/>
                <w:szCs w:val="28"/>
              </w:rPr>
              <w:t xml:space="preserve"> с да</w:t>
            </w:r>
            <w:r>
              <w:rPr>
                <w:sz w:val="28"/>
                <w:szCs w:val="28"/>
              </w:rPr>
              <w:t>нными обучающимися. В компьютер</w:t>
            </w:r>
            <w:r w:rsidRPr="00B8264B">
              <w:rPr>
                <w:sz w:val="28"/>
                <w:szCs w:val="28"/>
              </w:rPr>
              <w:t xml:space="preserve">ном классе должен присутствовать специалист, способный оказать обучающимся помощь в запуске </w:t>
            </w:r>
            <w:proofErr w:type="gramStart"/>
            <w:r w:rsidRPr="00B8264B">
              <w:rPr>
                <w:sz w:val="28"/>
                <w:szCs w:val="28"/>
              </w:rPr>
              <w:lastRenderedPageBreak/>
              <w:t>необходимого</w:t>
            </w:r>
            <w:proofErr w:type="gramEnd"/>
            <w:r w:rsidRPr="00B8264B">
              <w:rPr>
                <w:sz w:val="28"/>
                <w:szCs w:val="28"/>
              </w:rPr>
              <w:t xml:space="preserve"> программного обеспечения и</w:t>
            </w:r>
            <w:r>
              <w:rPr>
                <w:sz w:val="28"/>
                <w:szCs w:val="28"/>
              </w:rPr>
              <w:t xml:space="preserve"> </w:t>
            </w:r>
            <w:r w:rsidRPr="00B8264B">
              <w:rPr>
                <w:sz w:val="28"/>
                <w:szCs w:val="28"/>
              </w:rPr>
              <w:t>сохранении файлов в необходимом формате, каталоге и с необходимым именем.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Проверку ответов на задания части 2 осуществляют эксперты, прошедшие специальную подготовку в соответствии с Методическими рекомендациями по оцениванию заданий с развернутыми ответами, подготовленными ФИПИ.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На компьютере должны быть установлены знакомые обучающимся программы.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Для выполнения задания 19 необходима программа для работы с электронными таблицами. Задание 20 (на составление алгоритма) дается в двух вариантах по выбору обучающегося. Первый вариант задания (20.1) предусматривает разработку алгоритма для исполнителя «Робот». Для выполнения задания 20.1 рекомендуется использование учебной среды исполнителя «Робот». В </w:t>
            </w:r>
            <w:proofErr w:type="gramStart"/>
            <w:r w:rsidRPr="00B8264B">
              <w:rPr>
                <w:sz w:val="28"/>
                <w:szCs w:val="28"/>
              </w:rPr>
              <w:t>качестве</w:t>
            </w:r>
            <w:proofErr w:type="gramEnd"/>
            <w:r w:rsidRPr="00B8264B">
              <w:rPr>
                <w:sz w:val="28"/>
                <w:szCs w:val="28"/>
              </w:rPr>
              <w:t xml:space="preserve"> такой среды может использоваться, например, учебная среда разработки «Кумир», разработанная в НИИСИ РАН,</w:t>
            </w:r>
            <w:r>
              <w:rPr>
                <w:sz w:val="28"/>
                <w:szCs w:val="28"/>
              </w:rPr>
              <w:t xml:space="preserve"> </w:t>
            </w:r>
            <w:r w:rsidRPr="00B8264B">
              <w:rPr>
                <w:sz w:val="28"/>
                <w:szCs w:val="28"/>
              </w:rPr>
              <w:t>или любая другая среда, позволяющая моделировать исполнителя «Робот».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В </w:t>
            </w:r>
            <w:proofErr w:type="gramStart"/>
            <w:r w:rsidRPr="00B8264B">
              <w:rPr>
                <w:sz w:val="28"/>
                <w:szCs w:val="28"/>
              </w:rPr>
              <w:t>случае</w:t>
            </w:r>
            <w:proofErr w:type="gramEnd"/>
            <w:r>
              <w:rPr>
                <w:sz w:val="28"/>
                <w:szCs w:val="28"/>
              </w:rPr>
              <w:t>,</w:t>
            </w:r>
            <w:r w:rsidRPr="00B8264B">
              <w:rPr>
                <w:sz w:val="28"/>
                <w:szCs w:val="28"/>
              </w:rPr>
              <w:t xml:space="preserve"> если синтаксис команд исполнителя в используемой среде отличается от того, который дан в задании, допускается внесение изменений</w:t>
            </w:r>
            <w:r>
              <w:rPr>
                <w:sz w:val="28"/>
                <w:szCs w:val="28"/>
              </w:rPr>
              <w:t xml:space="preserve"> </w:t>
            </w:r>
            <w:r w:rsidRPr="00B8264B">
              <w:rPr>
                <w:sz w:val="28"/>
                <w:szCs w:val="28"/>
              </w:rPr>
              <w:t>в текст задания в части описания исполнителя «Робот». При отсутствии</w:t>
            </w:r>
            <w:r>
              <w:rPr>
                <w:sz w:val="28"/>
                <w:szCs w:val="28"/>
              </w:rPr>
              <w:t xml:space="preserve"> </w:t>
            </w:r>
            <w:r w:rsidRPr="00B8264B">
              <w:rPr>
                <w:sz w:val="28"/>
                <w:szCs w:val="28"/>
              </w:rPr>
              <w:t>учебной среды исполнителя «Робот» решение задания 20.1 записывается</w:t>
            </w:r>
            <w:r>
              <w:rPr>
                <w:sz w:val="28"/>
                <w:szCs w:val="28"/>
              </w:rPr>
              <w:t xml:space="preserve"> </w:t>
            </w:r>
            <w:r w:rsidRPr="00B8264B">
              <w:rPr>
                <w:sz w:val="28"/>
                <w:szCs w:val="28"/>
              </w:rPr>
              <w:t>в простом текстовом редакторе.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Второй вариант задания (20.2) предусматривает запись алгоритма на</w:t>
            </w:r>
            <w:r>
              <w:rPr>
                <w:sz w:val="28"/>
                <w:szCs w:val="28"/>
              </w:rPr>
              <w:t xml:space="preserve"> </w:t>
            </w:r>
            <w:r w:rsidRPr="00B8264B">
              <w:rPr>
                <w:sz w:val="28"/>
                <w:szCs w:val="28"/>
              </w:rPr>
              <w:t xml:space="preserve">изучаемом языке программирования (если изучение темы «Алгоритмизация» проводится с использованием языка программирования). В </w:t>
            </w:r>
            <w:proofErr w:type="gramStart"/>
            <w:r w:rsidRPr="00B8264B">
              <w:rPr>
                <w:sz w:val="28"/>
                <w:szCs w:val="28"/>
              </w:rPr>
              <w:t>этом</w:t>
            </w:r>
            <w:proofErr w:type="gramEnd"/>
            <w:r w:rsidRPr="00B8264B">
              <w:rPr>
                <w:sz w:val="28"/>
                <w:szCs w:val="28"/>
              </w:rPr>
              <w:t xml:space="preserve"> случае для выполнения задания </w:t>
            </w:r>
            <w:r w:rsidRPr="00B8264B">
              <w:rPr>
                <w:sz w:val="28"/>
                <w:szCs w:val="28"/>
              </w:rPr>
              <w:lastRenderedPageBreak/>
              <w:t>необходима система программирования, используемая при обучении.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Рекомендуется проводить экзамен в двух аудиториях. В одной (обычной) аудитории обучающиеся выполняют задания части 1, после этого обучающиеся </w:t>
            </w:r>
            <w:proofErr w:type="gramStart"/>
            <w:r w:rsidRPr="00B8264B">
              <w:rPr>
                <w:sz w:val="28"/>
                <w:szCs w:val="28"/>
              </w:rPr>
              <w:t>сдают бланки и переходят</w:t>
            </w:r>
            <w:proofErr w:type="gramEnd"/>
            <w:r w:rsidRPr="00B8264B">
              <w:rPr>
                <w:sz w:val="28"/>
                <w:szCs w:val="28"/>
              </w:rPr>
              <w:t xml:space="preserve"> в другую аудиторию (компьютерный класс) для выполнения заданий части 2.</w:t>
            </w:r>
          </w:p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Выполнением каждого задания части 2 является отдельный файл, подготовленный в соответствующей программе (текстовом редакторе или</w:t>
            </w:r>
            <w:r>
              <w:rPr>
                <w:sz w:val="28"/>
                <w:szCs w:val="28"/>
              </w:rPr>
              <w:t xml:space="preserve"> </w:t>
            </w:r>
            <w:r w:rsidRPr="00B8264B">
              <w:rPr>
                <w:sz w:val="28"/>
                <w:szCs w:val="28"/>
              </w:rPr>
              <w:t>электронной таблице). Обучающиеся сохраняют данные файлы в каталог</w:t>
            </w:r>
            <w:r>
              <w:rPr>
                <w:sz w:val="28"/>
                <w:szCs w:val="28"/>
              </w:rPr>
              <w:t xml:space="preserve"> </w:t>
            </w:r>
            <w:r w:rsidRPr="00B8264B">
              <w:rPr>
                <w:sz w:val="28"/>
                <w:szCs w:val="28"/>
              </w:rPr>
              <w:t>под именами, указанными организаторами экзамена.</w:t>
            </w:r>
          </w:p>
        </w:tc>
      </w:tr>
      <w:tr w:rsidR="00B21A26" w:rsidRPr="00B8264B" w:rsidTr="00B514E6">
        <w:tc>
          <w:tcPr>
            <w:tcW w:w="2376" w:type="dxa"/>
            <w:shd w:val="clear" w:color="auto" w:fill="auto"/>
          </w:tcPr>
          <w:p w:rsidR="00B21A26" w:rsidRPr="00B8264B" w:rsidRDefault="00B21A26" w:rsidP="00B514E6">
            <w:pPr>
              <w:rPr>
                <w:b/>
                <w:sz w:val="28"/>
                <w:szCs w:val="28"/>
              </w:rPr>
            </w:pPr>
            <w:r w:rsidRPr="00B8264B">
              <w:rPr>
                <w:b/>
                <w:sz w:val="28"/>
                <w:szCs w:val="28"/>
              </w:rPr>
              <w:lastRenderedPageBreak/>
              <w:t>История</w:t>
            </w:r>
          </w:p>
        </w:tc>
        <w:tc>
          <w:tcPr>
            <w:tcW w:w="4395" w:type="dxa"/>
            <w:shd w:val="clear" w:color="auto" w:fill="auto"/>
          </w:tcPr>
          <w:p w:rsidR="00B21A26" w:rsidRPr="00B8264B" w:rsidRDefault="00B21A26" w:rsidP="00B514E6">
            <w:pPr>
              <w:rPr>
                <w:sz w:val="28"/>
                <w:szCs w:val="28"/>
              </w:rPr>
            </w:pPr>
          </w:p>
        </w:tc>
        <w:tc>
          <w:tcPr>
            <w:tcW w:w="8363" w:type="dxa"/>
            <w:shd w:val="clear" w:color="auto" w:fill="auto"/>
          </w:tcPr>
          <w:p w:rsidR="00B21A26" w:rsidRPr="00B8264B" w:rsidRDefault="00B21A26" w:rsidP="00B514E6">
            <w:pPr>
              <w:ind w:firstLine="317"/>
              <w:jc w:val="both"/>
              <w:rPr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 xml:space="preserve">На экзамене в аудиторию не допускаются специалисты в области гуманитарных дисциплин. </w:t>
            </w:r>
          </w:p>
          <w:p w:rsidR="00B21A26" w:rsidRDefault="00B21A26" w:rsidP="00B514E6">
            <w:pPr>
              <w:ind w:firstLine="317"/>
              <w:jc w:val="both"/>
              <w:rPr>
                <w:noProof/>
                <w:color w:val="0000FF"/>
                <w:sz w:val="28"/>
                <w:szCs w:val="28"/>
              </w:rPr>
            </w:pPr>
            <w:r w:rsidRPr="00B8264B">
              <w:rPr>
                <w:sz w:val="28"/>
                <w:szCs w:val="28"/>
              </w:rPr>
              <w:t>Проверку экзаменационных работ (заданий с развернутыми ответами)</w:t>
            </w:r>
            <w:r>
              <w:rPr>
                <w:sz w:val="28"/>
                <w:szCs w:val="28"/>
              </w:rPr>
              <w:t xml:space="preserve"> </w:t>
            </w:r>
            <w:r w:rsidRPr="00B8264B">
              <w:rPr>
                <w:sz w:val="28"/>
                <w:szCs w:val="28"/>
              </w:rPr>
              <w:t>осуществляют специалисты-предметники.</w:t>
            </w:r>
          </w:p>
        </w:tc>
      </w:tr>
    </w:tbl>
    <w:p w:rsidR="00B21A26" w:rsidRDefault="00B21A26" w:rsidP="00EB6CF7">
      <w:pPr>
        <w:rPr>
          <w:sz w:val="28"/>
          <w:szCs w:val="28"/>
        </w:rPr>
      </w:pPr>
    </w:p>
    <w:p w:rsidR="00B21A26" w:rsidRDefault="00B21A26" w:rsidP="00EB6CF7">
      <w:pPr>
        <w:rPr>
          <w:sz w:val="28"/>
          <w:szCs w:val="28"/>
        </w:rPr>
      </w:pPr>
    </w:p>
    <w:p w:rsidR="00B21A26" w:rsidRDefault="00B21A26" w:rsidP="00EB6CF7">
      <w:pPr>
        <w:rPr>
          <w:sz w:val="28"/>
          <w:szCs w:val="28"/>
        </w:rPr>
      </w:pPr>
    </w:p>
    <w:p w:rsidR="00B21A26" w:rsidRDefault="00B21A26" w:rsidP="00EB6CF7">
      <w:pPr>
        <w:rPr>
          <w:sz w:val="28"/>
          <w:szCs w:val="28"/>
        </w:rPr>
      </w:pPr>
    </w:p>
    <w:p w:rsidR="00B21A26" w:rsidRDefault="00B21A26" w:rsidP="00EB6CF7">
      <w:pPr>
        <w:rPr>
          <w:sz w:val="28"/>
          <w:szCs w:val="28"/>
        </w:rPr>
      </w:pPr>
    </w:p>
    <w:p w:rsidR="00B21A26" w:rsidRDefault="00B21A26" w:rsidP="00EB6CF7">
      <w:pPr>
        <w:rPr>
          <w:sz w:val="28"/>
          <w:szCs w:val="28"/>
        </w:rPr>
      </w:pPr>
    </w:p>
    <w:p w:rsidR="00B21A26" w:rsidRDefault="00B21A26" w:rsidP="00EB6CF7">
      <w:pPr>
        <w:rPr>
          <w:sz w:val="28"/>
          <w:szCs w:val="28"/>
        </w:rPr>
      </w:pPr>
    </w:p>
    <w:p w:rsidR="00B21A26" w:rsidRDefault="00B21A26" w:rsidP="00EB6CF7">
      <w:pPr>
        <w:rPr>
          <w:sz w:val="28"/>
          <w:szCs w:val="28"/>
        </w:rPr>
      </w:pPr>
    </w:p>
    <w:p w:rsidR="00B21A26" w:rsidRDefault="00B21A26" w:rsidP="00EB6CF7">
      <w:pPr>
        <w:rPr>
          <w:sz w:val="28"/>
          <w:szCs w:val="28"/>
        </w:rPr>
      </w:pPr>
    </w:p>
    <w:p w:rsidR="00B21A26" w:rsidRDefault="00B21A26" w:rsidP="00EB6CF7">
      <w:pPr>
        <w:rPr>
          <w:sz w:val="28"/>
          <w:szCs w:val="28"/>
        </w:rPr>
      </w:pPr>
    </w:p>
    <w:p w:rsidR="00B21A26" w:rsidRDefault="00B21A26" w:rsidP="00EB6CF7">
      <w:pPr>
        <w:rPr>
          <w:sz w:val="28"/>
          <w:szCs w:val="28"/>
        </w:rPr>
      </w:pPr>
    </w:p>
    <w:p w:rsidR="00B21A26" w:rsidRDefault="00B21A26" w:rsidP="00EB6CF7">
      <w:pPr>
        <w:rPr>
          <w:sz w:val="28"/>
          <w:szCs w:val="28"/>
        </w:rPr>
      </w:pPr>
    </w:p>
    <w:p w:rsidR="00B21A26" w:rsidRDefault="00B21A26" w:rsidP="00EB6CF7">
      <w:pPr>
        <w:rPr>
          <w:sz w:val="28"/>
          <w:szCs w:val="28"/>
        </w:rPr>
      </w:pPr>
    </w:p>
    <w:p w:rsidR="00B21A26" w:rsidRDefault="00B21A26" w:rsidP="00EB6CF7">
      <w:pPr>
        <w:rPr>
          <w:sz w:val="28"/>
          <w:szCs w:val="28"/>
        </w:rPr>
      </w:pPr>
    </w:p>
    <w:p w:rsidR="00B21A26" w:rsidRDefault="00B21A26" w:rsidP="00EB6CF7">
      <w:pPr>
        <w:rPr>
          <w:sz w:val="28"/>
          <w:szCs w:val="28"/>
        </w:rPr>
      </w:pPr>
    </w:p>
    <w:p w:rsidR="00B21A26" w:rsidRDefault="00B21A26" w:rsidP="00EB6CF7">
      <w:pPr>
        <w:rPr>
          <w:sz w:val="28"/>
          <w:szCs w:val="28"/>
        </w:rPr>
      </w:pPr>
    </w:p>
    <w:p w:rsidR="00B21A26" w:rsidRDefault="00B21A26" w:rsidP="00EB6CF7">
      <w:pPr>
        <w:rPr>
          <w:sz w:val="28"/>
          <w:szCs w:val="28"/>
        </w:rPr>
      </w:pPr>
    </w:p>
    <w:p w:rsidR="00B21A26" w:rsidRDefault="00B21A26" w:rsidP="00EB6CF7">
      <w:pPr>
        <w:rPr>
          <w:sz w:val="28"/>
          <w:szCs w:val="28"/>
        </w:rPr>
      </w:pPr>
    </w:p>
    <w:p w:rsidR="00B21A26" w:rsidRDefault="00B21A26" w:rsidP="00EB6CF7">
      <w:pPr>
        <w:rPr>
          <w:sz w:val="28"/>
          <w:szCs w:val="28"/>
        </w:rPr>
      </w:pPr>
    </w:p>
    <w:p w:rsidR="00B21A26" w:rsidRPr="00EB6CF7" w:rsidRDefault="00B21A26" w:rsidP="00EB6CF7">
      <w:pPr>
        <w:rPr>
          <w:sz w:val="28"/>
          <w:szCs w:val="28"/>
        </w:rPr>
      </w:pPr>
    </w:p>
    <w:sectPr w:rsidR="00B21A26" w:rsidRPr="00EB6CF7" w:rsidSect="00B21A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AD1" w:rsidRDefault="00503AD1" w:rsidP="00E6657C">
      <w:r>
        <w:separator/>
      </w:r>
    </w:p>
  </w:endnote>
  <w:endnote w:type="continuationSeparator" w:id="0">
    <w:p w:rsidR="00503AD1" w:rsidRDefault="00503AD1" w:rsidP="00E66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473" w:rsidRDefault="00E2447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649795"/>
      <w:docPartObj>
        <w:docPartGallery w:val="Page Numbers (Bottom of Page)"/>
        <w:docPartUnique/>
      </w:docPartObj>
    </w:sdtPr>
    <w:sdtEndPr/>
    <w:sdtContent>
      <w:p w:rsidR="00E24473" w:rsidRDefault="00E2447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096">
          <w:rPr>
            <w:noProof/>
          </w:rPr>
          <w:t>3</w:t>
        </w:r>
        <w:r>
          <w:fldChar w:fldCharType="end"/>
        </w:r>
      </w:p>
    </w:sdtContent>
  </w:sdt>
  <w:p w:rsidR="00E24473" w:rsidRDefault="00E2447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473" w:rsidRDefault="00E2447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AD1" w:rsidRDefault="00503AD1" w:rsidP="00E6657C">
      <w:r>
        <w:separator/>
      </w:r>
    </w:p>
  </w:footnote>
  <w:footnote w:type="continuationSeparator" w:id="0">
    <w:p w:rsidR="00503AD1" w:rsidRDefault="00503AD1" w:rsidP="00E66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473" w:rsidRDefault="00E2447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473" w:rsidRDefault="00E2447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473" w:rsidRDefault="00E2447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CF7"/>
    <w:rsid w:val="0000055B"/>
    <w:rsid w:val="00001217"/>
    <w:rsid w:val="0000443D"/>
    <w:rsid w:val="00006B00"/>
    <w:rsid w:val="000077DC"/>
    <w:rsid w:val="000117DE"/>
    <w:rsid w:val="00011825"/>
    <w:rsid w:val="00012A87"/>
    <w:rsid w:val="00015125"/>
    <w:rsid w:val="00017295"/>
    <w:rsid w:val="000174F7"/>
    <w:rsid w:val="00021112"/>
    <w:rsid w:val="00024F9B"/>
    <w:rsid w:val="00025DA9"/>
    <w:rsid w:val="000263F1"/>
    <w:rsid w:val="000264E4"/>
    <w:rsid w:val="000270C9"/>
    <w:rsid w:val="0003020E"/>
    <w:rsid w:val="00033355"/>
    <w:rsid w:val="00035C82"/>
    <w:rsid w:val="00035EC0"/>
    <w:rsid w:val="00040BF8"/>
    <w:rsid w:val="00042A29"/>
    <w:rsid w:val="000436B8"/>
    <w:rsid w:val="00044A0D"/>
    <w:rsid w:val="00046666"/>
    <w:rsid w:val="00051C54"/>
    <w:rsid w:val="00052026"/>
    <w:rsid w:val="000535D2"/>
    <w:rsid w:val="0005422E"/>
    <w:rsid w:val="00060028"/>
    <w:rsid w:val="0006169C"/>
    <w:rsid w:val="00067B4B"/>
    <w:rsid w:val="00070CB9"/>
    <w:rsid w:val="00073A88"/>
    <w:rsid w:val="00074497"/>
    <w:rsid w:val="00074C1A"/>
    <w:rsid w:val="000761C9"/>
    <w:rsid w:val="0007686F"/>
    <w:rsid w:val="00076EF8"/>
    <w:rsid w:val="00081FF2"/>
    <w:rsid w:val="00085CC2"/>
    <w:rsid w:val="00092780"/>
    <w:rsid w:val="00092A2C"/>
    <w:rsid w:val="00093126"/>
    <w:rsid w:val="000941FE"/>
    <w:rsid w:val="0009432B"/>
    <w:rsid w:val="00097266"/>
    <w:rsid w:val="000A2F34"/>
    <w:rsid w:val="000B4DEE"/>
    <w:rsid w:val="000C1BFF"/>
    <w:rsid w:val="000C54BC"/>
    <w:rsid w:val="000D14E8"/>
    <w:rsid w:val="000D191F"/>
    <w:rsid w:val="000D25BF"/>
    <w:rsid w:val="000D728A"/>
    <w:rsid w:val="000E0B43"/>
    <w:rsid w:val="000E0B9B"/>
    <w:rsid w:val="000E0F94"/>
    <w:rsid w:val="000E3A82"/>
    <w:rsid w:val="000E4DE9"/>
    <w:rsid w:val="000E6D4B"/>
    <w:rsid w:val="000E7249"/>
    <w:rsid w:val="000F0793"/>
    <w:rsid w:val="000F1889"/>
    <w:rsid w:val="000F208D"/>
    <w:rsid w:val="001021F5"/>
    <w:rsid w:val="00103B68"/>
    <w:rsid w:val="00104255"/>
    <w:rsid w:val="001101F7"/>
    <w:rsid w:val="00112E3C"/>
    <w:rsid w:val="00113FA4"/>
    <w:rsid w:val="001150D0"/>
    <w:rsid w:val="00120614"/>
    <w:rsid w:val="00121F34"/>
    <w:rsid w:val="00122144"/>
    <w:rsid w:val="001248EF"/>
    <w:rsid w:val="0012656D"/>
    <w:rsid w:val="001275F8"/>
    <w:rsid w:val="001277C9"/>
    <w:rsid w:val="001309FF"/>
    <w:rsid w:val="00131F83"/>
    <w:rsid w:val="00132DC3"/>
    <w:rsid w:val="00135579"/>
    <w:rsid w:val="00135DE5"/>
    <w:rsid w:val="00136D72"/>
    <w:rsid w:val="00137E1A"/>
    <w:rsid w:val="00140E99"/>
    <w:rsid w:val="0014157E"/>
    <w:rsid w:val="00142870"/>
    <w:rsid w:val="00144226"/>
    <w:rsid w:val="00146750"/>
    <w:rsid w:val="001513A2"/>
    <w:rsid w:val="001519A3"/>
    <w:rsid w:val="001524F8"/>
    <w:rsid w:val="001542CB"/>
    <w:rsid w:val="00154DE8"/>
    <w:rsid w:val="00154EF5"/>
    <w:rsid w:val="0015570F"/>
    <w:rsid w:val="0016114E"/>
    <w:rsid w:val="001612D8"/>
    <w:rsid w:val="00164B10"/>
    <w:rsid w:val="001665A3"/>
    <w:rsid w:val="001666B1"/>
    <w:rsid w:val="00166EAF"/>
    <w:rsid w:val="00167814"/>
    <w:rsid w:val="001705D4"/>
    <w:rsid w:val="00170C3F"/>
    <w:rsid w:val="00171268"/>
    <w:rsid w:val="001737F0"/>
    <w:rsid w:val="001747A0"/>
    <w:rsid w:val="00183286"/>
    <w:rsid w:val="001839F6"/>
    <w:rsid w:val="00184B75"/>
    <w:rsid w:val="00184BBE"/>
    <w:rsid w:val="001855F4"/>
    <w:rsid w:val="00185A24"/>
    <w:rsid w:val="00186D25"/>
    <w:rsid w:val="00191947"/>
    <w:rsid w:val="00193DCA"/>
    <w:rsid w:val="0019771A"/>
    <w:rsid w:val="001A11D3"/>
    <w:rsid w:val="001A1D11"/>
    <w:rsid w:val="001A24C8"/>
    <w:rsid w:val="001A5005"/>
    <w:rsid w:val="001A5A32"/>
    <w:rsid w:val="001A654E"/>
    <w:rsid w:val="001A6E8F"/>
    <w:rsid w:val="001A6FA1"/>
    <w:rsid w:val="001B0A97"/>
    <w:rsid w:val="001B1F3D"/>
    <w:rsid w:val="001B415E"/>
    <w:rsid w:val="001B457F"/>
    <w:rsid w:val="001B5AE2"/>
    <w:rsid w:val="001B7000"/>
    <w:rsid w:val="001C29D7"/>
    <w:rsid w:val="001C2B82"/>
    <w:rsid w:val="001C4523"/>
    <w:rsid w:val="001C5376"/>
    <w:rsid w:val="001C72A1"/>
    <w:rsid w:val="001D079B"/>
    <w:rsid w:val="001D2DA3"/>
    <w:rsid w:val="001E0003"/>
    <w:rsid w:val="001E1239"/>
    <w:rsid w:val="001E1E07"/>
    <w:rsid w:val="001E5B8B"/>
    <w:rsid w:val="001F136C"/>
    <w:rsid w:val="001F2CB7"/>
    <w:rsid w:val="001F3708"/>
    <w:rsid w:val="001F7B12"/>
    <w:rsid w:val="002012B4"/>
    <w:rsid w:val="00201FA7"/>
    <w:rsid w:val="002042C5"/>
    <w:rsid w:val="002072AB"/>
    <w:rsid w:val="002072E8"/>
    <w:rsid w:val="00220D1A"/>
    <w:rsid w:val="002232BD"/>
    <w:rsid w:val="0022598F"/>
    <w:rsid w:val="00225C17"/>
    <w:rsid w:val="002309BE"/>
    <w:rsid w:val="00232E72"/>
    <w:rsid w:val="002330CB"/>
    <w:rsid w:val="0023465F"/>
    <w:rsid w:val="00234EE3"/>
    <w:rsid w:val="00241408"/>
    <w:rsid w:val="002418BF"/>
    <w:rsid w:val="00241F8A"/>
    <w:rsid w:val="00243D43"/>
    <w:rsid w:val="00246838"/>
    <w:rsid w:val="00251FD8"/>
    <w:rsid w:val="002558F6"/>
    <w:rsid w:val="00256A3C"/>
    <w:rsid w:val="00256EF6"/>
    <w:rsid w:val="002612AB"/>
    <w:rsid w:val="00262815"/>
    <w:rsid w:val="00263E6B"/>
    <w:rsid w:val="002643C3"/>
    <w:rsid w:val="0027477A"/>
    <w:rsid w:val="0027612A"/>
    <w:rsid w:val="00276AAB"/>
    <w:rsid w:val="00280F7D"/>
    <w:rsid w:val="00281BF9"/>
    <w:rsid w:val="00282961"/>
    <w:rsid w:val="00283156"/>
    <w:rsid w:val="00283CD5"/>
    <w:rsid w:val="002842F2"/>
    <w:rsid w:val="002843A8"/>
    <w:rsid w:val="00284B6E"/>
    <w:rsid w:val="002903C5"/>
    <w:rsid w:val="00292EDB"/>
    <w:rsid w:val="002A0790"/>
    <w:rsid w:val="002A340A"/>
    <w:rsid w:val="002A4DA4"/>
    <w:rsid w:val="002A750A"/>
    <w:rsid w:val="002B1F3F"/>
    <w:rsid w:val="002B2783"/>
    <w:rsid w:val="002B3401"/>
    <w:rsid w:val="002B3648"/>
    <w:rsid w:val="002B3773"/>
    <w:rsid w:val="002B653B"/>
    <w:rsid w:val="002B72F4"/>
    <w:rsid w:val="002C239C"/>
    <w:rsid w:val="002C4B1D"/>
    <w:rsid w:val="002D02AA"/>
    <w:rsid w:val="002D0F0D"/>
    <w:rsid w:val="002D1B31"/>
    <w:rsid w:val="002D2CB1"/>
    <w:rsid w:val="002D2FD8"/>
    <w:rsid w:val="002D4FC3"/>
    <w:rsid w:val="002D64F4"/>
    <w:rsid w:val="002D68E0"/>
    <w:rsid w:val="002D6FC0"/>
    <w:rsid w:val="002E20E6"/>
    <w:rsid w:val="002E3382"/>
    <w:rsid w:val="002E3A97"/>
    <w:rsid w:val="002E4367"/>
    <w:rsid w:val="002E73E8"/>
    <w:rsid w:val="002E75EF"/>
    <w:rsid w:val="002F01D1"/>
    <w:rsid w:val="002F10F9"/>
    <w:rsid w:val="002F16B1"/>
    <w:rsid w:val="002F2683"/>
    <w:rsid w:val="002F4591"/>
    <w:rsid w:val="002F513F"/>
    <w:rsid w:val="002F615F"/>
    <w:rsid w:val="002F73FC"/>
    <w:rsid w:val="00300747"/>
    <w:rsid w:val="003007E4"/>
    <w:rsid w:val="003017E6"/>
    <w:rsid w:val="00302820"/>
    <w:rsid w:val="00306148"/>
    <w:rsid w:val="00310274"/>
    <w:rsid w:val="00312B24"/>
    <w:rsid w:val="00320968"/>
    <w:rsid w:val="00320C7E"/>
    <w:rsid w:val="0032282B"/>
    <w:rsid w:val="003238C7"/>
    <w:rsid w:val="00326333"/>
    <w:rsid w:val="0032740F"/>
    <w:rsid w:val="00327749"/>
    <w:rsid w:val="00327AFC"/>
    <w:rsid w:val="00330BA0"/>
    <w:rsid w:val="00334269"/>
    <w:rsid w:val="0033427B"/>
    <w:rsid w:val="00335A24"/>
    <w:rsid w:val="0033748F"/>
    <w:rsid w:val="00340B63"/>
    <w:rsid w:val="0034190F"/>
    <w:rsid w:val="00341CB4"/>
    <w:rsid w:val="00341F2B"/>
    <w:rsid w:val="00342452"/>
    <w:rsid w:val="003427D9"/>
    <w:rsid w:val="00344168"/>
    <w:rsid w:val="00344216"/>
    <w:rsid w:val="0034473D"/>
    <w:rsid w:val="00344F45"/>
    <w:rsid w:val="0035306E"/>
    <w:rsid w:val="00353D94"/>
    <w:rsid w:val="0035563C"/>
    <w:rsid w:val="003568D2"/>
    <w:rsid w:val="00357315"/>
    <w:rsid w:val="00363A62"/>
    <w:rsid w:val="00364B7C"/>
    <w:rsid w:val="00367640"/>
    <w:rsid w:val="00374975"/>
    <w:rsid w:val="0037502F"/>
    <w:rsid w:val="003759F3"/>
    <w:rsid w:val="0037641F"/>
    <w:rsid w:val="0037708A"/>
    <w:rsid w:val="00377B40"/>
    <w:rsid w:val="00380F61"/>
    <w:rsid w:val="00381A2E"/>
    <w:rsid w:val="003828B4"/>
    <w:rsid w:val="003836BF"/>
    <w:rsid w:val="00383EEB"/>
    <w:rsid w:val="003870D1"/>
    <w:rsid w:val="003908DA"/>
    <w:rsid w:val="00392B18"/>
    <w:rsid w:val="00395EE6"/>
    <w:rsid w:val="00396275"/>
    <w:rsid w:val="00396F27"/>
    <w:rsid w:val="003A0096"/>
    <w:rsid w:val="003A0726"/>
    <w:rsid w:val="003A253C"/>
    <w:rsid w:val="003B0EFF"/>
    <w:rsid w:val="003B1E65"/>
    <w:rsid w:val="003B5BCC"/>
    <w:rsid w:val="003B70EE"/>
    <w:rsid w:val="003C3A82"/>
    <w:rsid w:val="003C488B"/>
    <w:rsid w:val="003C60A5"/>
    <w:rsid w:val="003C664A"/>
    <w:rsid w:val="003C6887"/>
    <w:rsid w:val="003C6B3B"/>
    <w:rsid w:val="003C6F4B"/>
    <w:rsid w:val="003D5642"/>
    <w:rsid w:val="003D5988"/>
    <w:rsid w:val="003D5E85"/>
    <w:rsid w:val="003D74EF"/>
    <w:rsid w:val="003E0CD8"/>
    <w:rsid w:val="003E0DEE"/>
    <w:rsid w:val="003E2885"/>
    <w:rsid w:val="003E5119"/>
    <w:rsid w:val="003E66CB"/>
    <w:rsid w:val="003E68DD"/>
    <w:rsid w:val="003E6E1B"/>
    <w:rsid w:val="003F1B87"/>
    <w:rsid w:val="003F1D1B"/>
    <w:rsid w:val="003F2BE2"/>
    <w:rsid w:val="003F534C"/>
    <w:rsid w:val="003F578B"/>
    <w:rsid w:val="00400EDD"/>
    <w:rsid w:val="004073BE"/>
    <w:rsid w:val="004102A9"/>
    <w:rsid w:val="0041483B"/>
    <w:rsid w:val="00414844"/>
    <w:rsid w:val="00415E31"/>
    <w:rsid w:val="00416B0F"/>
    <w:rsid w:val="0041730A"/>
    <w:rsid w:val="00417D8B"/>
    <w:rsid w:val="00421E93"/>
    <w:rsid w:val="0042274D"/>
    <w:rsid w:val="00422808"/>
    <w:rsid w:val="00422FC7"/>
    <w:rsid w:val="00424175"/>
    <w:rsid w:val="00424510"/>
    <w:rsid w:val="0042472D"/>
    <w:rsid w:val="00425802"/>
    <w:rsid w:val="00426573"/>
    <w:rsid w:val="00426FBD"/>
    <w:rsid w:val="00427C34"/>
    <w:rsid w:val="00430386"/>
    <w:rsid w:val="00430CE8"/>
    <w:rsid w:val="004318EE"/>
    <w:rsid w:val="00431A2C"/>
    <w:rsid w:val="00432DDA"/>
    <w:rsid w:val="0044301E"/>
    <w:rsid w:val="004435D8"/>
    <w:rsid w:val="00443F46"/>
    <w:rsid w:val="004459C2"/>
    <w:rsid w:val="004521B5"/>
    <w:rsid w:val="00462B7C"/>
    <w:rsid w:val="00466471"/>
    <w:rsid w:val="00466886"/>
    <w:rsid w:val="0047310D"/>
    <w:rsid w:val="004732AA"/>
    <w:rsid w:val="0047345C"/>
    <w:rsid w:val="0047414F"/>
    <w:rsid w:val="00474F6D"/>
    <w:rsid w:val="00475362"/>
    <w:rsid w:val="0047539D"/>
    <w:rsid w:val="0047586B"/>
    <w:rsid w:val="00476E35"/>
    <w:rsid w:val="004775D4"/>
    <w:rsid w:val="00481ADB"/>
    <w:rsid w:val="00485E1E"/>
    <w:rsid w:val="004904DD"/>
    <w:rsid w:val="00492491"/>
    <w:rsid w:val="00492C8E"/>
    <w:rsid w:val="00493361"/>
    <w:rsid w:val="00493AD4"/>
    <w:rsid w:val="00494629"/>
    <w:rsid w:val="004953E9"/>
    <w:rsid w:val="00495FA4"/>
    <w:rsid w:val="004A36A0"/>
    <w:rsid w:val="004A748D"/>
    <w:rsid w:val="004B0B22"/>
    <w:rsid w:val="004B28F5"/>
    <w:rsid w:val="004B479B"/>
    <w:rsid w:val="004B560E"/>
    <w:rsid w:val="004B58AF"/>
    <w:rsid w:val="004B5A68"/>
    <w:rsid w:val="004C3C1D"/>
    <w:rsid w:val="004C552B"/>
    <w:rsid w:val="004C69EA"/>
    <w:rsid w:val="004C721D"/>
    <w:rsid w:val="004D413B"/>
    <w:rsid w:val="004D529C"/>
    <w:rsid w:val="004E0E03"/>
    <w:rsid w:val="004E4F49"/>
    <w:rsid w:val="004F1FD1"/>
    <w:rsid w:val="004F2353"/>
    <w:rsid w:val="00501159"/>
    <w:rsid w:val="00503AD1"/>
    <w:rsid w:val="00505195"/>
    <w:rsid w:val="00505985"/>
    <w:rsid w:val="00505DEA"/>
    <w:rsid w:val="00507DAC"/>
    <w:rsid w:val="0051197C"/>
    <w:rsid w:val="00512681"/>
    <w:rsid w:val="00513FA1"/>
    <w:rsid w:val="00514480"/>
    <w:rsid w:val="0051467E"/>
    <w:rsid w:val="00517B0B"/>
    <w:rsid w:val="00522189"/>
    <w:rsid w:val="00522C1C"/>
    <w:rsid w:val="00530D72"/>
    <w:rsid w:val="005319D5"/>
    <w:rsid w:val="00531E80"/>
    <w:rsid w:val="00532768"/>
    <w:rsid w:val="00532908"/>
    <w:rsid w:val="005341D8"/>
    <w:rsid w:val="005357EB"/>
    <w:rsid w:val="00541672"/>
    <w:rsid w:val="00542EDA"/>
    <w:rsid w:val="00543271"/>
    <w:rsid w:val="00544907"/>
    <w:rsid w:val="00546D6E"/>
    <w:rsid w:val="00550DD9"/>
    <w:rsid w:val="00552F8C"/>
    <w:rsid w:val="00553092"/>
    <w:rsid w:val="00553944"/>
    <w:rsid w:val="0055508B"/>
    <w:rsid w:val="0055605C"/>
    <w:rsid w:val="00556178"/>
    <w:rsid w:val="00556595"/>
    <w:rsid w:val="00557A3D"/>
    <w:rsid w:val="00560F60"/>
    <w:rsid w:val="00562281"/>
    <w:rsid w:val="0056355A"/>
    <w:rsid w:val="005644CF"/>
    <w:rsid w:val="00564785"/>
    <w:rsid w:val="005730D0"/>
    <w:rsid w:val="00573FC9"/>
    <w:rsid w:val="0057476A"/>
    <w:rsid w:val="00575352"/>
    <w:rsid w:val="005763D6"/>
    <w:rsid w:val="00577313"/>
    <w:rsid w:val="005800DA"/>
    <w:rsid w:val="00581298"/>
    <w:rsid w:val="005851A1"/>
    <w:rsid w:val="00586CB8"/>
    <w:rsid w:val="00587D5F"/>
    <w:rsid w:val="00593093"/>
    <w:rsid w:val="00593981"/>
    <w:rsid w:val="0059438E"/>
    <w:rsid w:val="0059513B"/>
    <w:rsid w:val="00595AC8"/>
    <w:rsid w:val="005960D7"/>
    <w:rsid w:val="005A285C"/>
    <w:rsid w:val="005A3D52"/>
    <w:rsid w:val="005A3F1B"/>
    <w:rsid w:val="005A41FC"/>
    <w:rsid w:val="005A47D4"/>
    <w:rsid w:val="005A5F7C"/>
    <w:rsid w:val="005A68B1"/>
    <w:rsid w:val="005B0C72"/>
    <w:rsid w:val="005B1E28"/>
    <w:rsid w:val="005B1F85"/>
    <w:rsid w:val="005B345A"/>
    <w:rsid w:val="005B7622"/>
    <w:rsid w:val="005C213C"/>
    <w:rsid w:val="005C5558"/>
    <w:rsid w:val="005D10ED"/>
    <w:rsid w:val="005D1A32"/>
    <w:rsid w:val="005D6330"/>
    <w:rsid w:val="005E6478"/>
    <w:rsid w:val="005E6620"/>
    <w:rsid w:val="005F4414"/>
    <w:rsid w:val="00602810"/>
    <w:rsid w:val="006029F0"/>
    <w:rsid w:val="0060367D"/>
    <w:rsid w:val="006055F4"/>
    <w:rsid w:val="00606CF9"/>
    <w:rsid w:val="006072DF"/>
    <w:rsid w:val="006074DA"/>
    <w:rsid w:val="006107D7"/>
    <w:rsid w:val="00613C2C"/>
    <w:rsid w:val="006147C8"/>
    <w:rsid w:val="006150C3"/>
    <w:rsid w:val="00616C8F"/>
    <w:rsid w:val="0062029E"/>
    <w:rsid w:val="00620B90"/>
    <w:rsid w:val="006244A5"/>
    <w:rsid w:val="006247BC"/>
    <w:rsid w:val="006248B1"/>
    <w:rsid w:val="0062559B"/>
    <w:rsid w:val="0063228F"/>
    <w:rsid w:val="00633C46"/>
    <w:rsid w:val="006354E5"/>
    <w:rsid w:val="0063653F"/>
    <w:rsid w:val="00637025"/>
    <w:rsid w:val="0064478A"/>
    <w:rsid w:val="006447C2"/>
    <w:rsid w:val="00647D06"/>
    <w:rsid w:val="00653348"/>
    <w:rsid w:val="00653D9B"/>
    <w:rsid w:val="006541BE"/>
    <w:rsid w:val="00655AAB"/>
    <w:rsid w:val="006577EB"/>
    <w:rsid w:val="006578A8"/>
    <w:rsid w:val="0066095E"/>
    <w:rsid w:val="00664CE3"/>
    <w:rsid w:val="006654D5"/>
    <w:rsid w:val="00666806"/>
    <w:rsid w:val="0066717F"/>
    <w:rsid w:val="00671C17"/>
    <w:rsid w:val="0067307E"/>
    <w:rsid w:val="006743FB"/>
    <w:rsid w:val="0067509A"/>
    <w:rsid w:val="006758D2"/>
    <w:rsid w:val="00677EAF"/>
    <w:rsid w:val="0068055F"/>
    <w:rsid w:val="0068088B"/>
    <w:rsid w:val="006827AE"/>
    <w:rsid w:val="00683147"/>
    <w:rsid w:val="00687D34"/>
    <w:rsid w:val="006922F0"/>
    <w:rsid w:val="006933E6"/>
    <w:rsid w:val="00694A7F"/>
    <w:rsid w:val="00696D27"/>
    <w:rsid w:val="00697E04"/>
    <w:rsid w:val="006A148E"/>
    <w:rsid w:val="006A1682"/>
    <w:rsid w:val="006A1F4D"/>
    <w:rsid w:val="006A3460"/>
    <w:rsid w:val="006A44AC"/>
    <w:rsid w:val="006A4EAF"/>
    <w:rsid w:val="006A55E6"/>
    <w:rsid w:val="006A5E32"/>
    <w:rsid w:val="006A6357"/>
    <w:rsid w:val="006A6381"/>
    <w:rsid w:val="006A639E"/>
    <w:rsid w:val="006A7F24"/>
    <w:rsid w:val="006B0F7D"/>
    <w:rsid w:val="006B4AA9"/>
    <w:rsid w:val="006B5F3C"/>
    <w:rsid w:val="006B7978"/>
    <w:rsid w:val="006D2B21"/>
    <w:rsid w:val="006D3C78"/>
    <w:rsid w:val="006D47A3"/>
    <w:rsid w:val="006D487A"/>
    <w:rsid w:val="006D4D23"/>
    <w:rsid w:val="006D6535"/>
    <w:rsid w:val="006D678F"/>
    <w:rsid w:val="006E181B"/>
    <w:rsid w:val="006E279F"/>
    <w:rsid w:val="006E2FCD"/>
    <w:rsid w:val="006E6768"/>
    <w:rsid w:val="006E68A5"/>
    <w:rsid w:val="006E7961"/>
    <w:rsid w:val="006E7AA3"/>
    <w:rsid w:val="006E7F7A"/>
    <w:rsid w:val="006F29DF"/>
    <w:rsid w:val="006F2F67"/>
    <w:rsid w:val="006F3697"/>
    <w:rsid w:val="006F40E2"/>
    <w:rsid w:val="006F44CD"/>
    <w:rsid w:val="006F58DD"/>
    <w:rsid w:val="00702EFC"/>
    <w:rsid w:val="00703606"/>
    <w:rsid w:val="00707A63"/>
    <w:rsid w:val="007134E8"/>
    <w:rsid w:val="00715556"/>
    <w:rsid w:val="007156C1"/>
    <w:rsid w:val="007169CB"/>
    <w:rsid w:val="00716D4E"/>
    <w:rsid w:val="0072000C"/>
    <w:rsid w:val="007201AB"/>
    <w:rsid w:val="0072250F"/>
    <w:rsid w:val="00724652"/>
    <w:rsid w:val="00724E13"/>
    <w:rsid w:val="00725C12"/>
    <w:rsid w:val="00731C47"/>
    <w:rsid w:val="007326BF"/>
    <w:rsid w:val="00733985"/>
    <w:rsid w:val="0073741A"/>
    <w:rsid w:val="007378C9"/>
    <w:rsid w:val="0074021F"/>
    <w:rsid w:val="00740633"/>
    <w:rsid w:val="00745A89"/>
    <w:rsid w:val="00746164"/>
    <w:rsid w:val="00746ABF"/>
    <w:rsid w:val="00750966"/>
    <w:rsid w:val="0075316E"/>
    <w:rsid w:val="007539E5"/>
    <w:rsid w:val="00754138"/>
    <w:rsid w:val="00754BF2"/>
    <w:rsid w:val="00754DEE"/>
    <w:rsid w:val="00755001"/>
    <w:rsid w:val="0076174F"/>
    <w:rsid w:val="00764B15"/>
    <w:rsid w:val="00765A2C"/>
    <w:rsid w:val="0076690D"/>
    <w:rsid w:val="007678C6"/>
    <w:rsid w:val="00773246"/>
    <w:rsid w:val="007764DD"/>
    <w:rsid w:val="00776D72"/>
    <w:rsid w:val="00783DD9"/>
    <w:rsid w:val="00784713"/>
    <w:rsid w:val="0078634A"/>
    <w:rsid w:val="00786375"/>
    <w:rsid w:val="00790DC9"/>
    <w:rsid w:val="00792F48"/>
    <w:rsid w:val="00793ED4"/>
    <w:rsid w:val="00794EEB"/>
    <w:rsid w:val="00796DD1"/>
    <w:rsid w:val="007A0E40"/>
    <w:rsid w:val="007A1100"/>
    <w:rsid w:val="007A35B7"/>
    <w:rsid w:val="007A35D6"/>
    <w:rsid w:val="007A4D67"/>
    <w:rsid w:val="007A5E8E"/>
    <w:rsid w:val="007A7D08"/>
    <w:rsid w:val="007B15BA"/>
    <w:rsid w:val="007B2225"/>
    <w:rsid w:val="007B2797"/>
    <w:rsid w:val="007B68B2"/>
    <w:rsid w:val="007C08B7"/>
    <w:rsid w:val="007C1AB4"/>
    <w:rsid w:val="007D05DE"/>
    <w:rsid w:val="007D082C"/>
    <w:rsid w:val="007D0905"/>
    <w:rsid w:val="007D2252"/>
    <w:rsid w:val="007D29C8"/>
    <w:rsid w:val="007D36BB"/>
    <w:rsid w:val="007D37F5"/>
    <w:rsid w:val="007D417E"/>
    <w:rsid w:val="007D4396"/>
    <w:rsid w:val="007D4E8F"/>
    <w:rsid w:val="007D5258"/>
    <w:rsid w:val="007D5BA9"/>
    <w:rsid w:val="007D7756"/>
    <w:rsid w:val="007E1F77"/>
    <w:rsid w:val="007E3899"/>
    <w:rsid w:val="007E38EE"/>
    <w:rsid w:val="007E4ED7"/>
    <w:rsid w:val="007E6A74"/>
    <w:rsid w:val="007E6C3F"/>
    <w:rsid w:val="007F0C43"/>
    <w:rsid w:val="007F4095"/>
    <w:rsid w:val="007F4342"/>
    <w:rsid w:val="007F5414"/>
    <w:rsid w:val="007F5616"/>
    <w:rsid w:val="007F609F"/>
    <w:rsid w:val="007F6F0C"/>
    <w:rsid w:val="008018E1"/>
    <w:rsid w:val="00804F4D"/>
    <w:rsid w:val="008117B1"/>
    <w:rsid w:val="0081355C"/>
    <w:rsid w:val="00813C86"/>
    <w:rsid w:val="0081461D"/>
    <w:rsid w:val="00814EB9"/>
    <w:rsid w:val="00816A3F"/>
    <w:rsid w:val="008215A2"/>
    <w:rsid w:val="00821AB2"/>
    <w:rsid w:val="00821EC3"/>
    <w:rsid w:val="00822D01"/>
    <w:rsid w:val="00823281"/>
    <w:rsid w:val="008273EE"/>
    <w:rsid w:val="008275AC"/>
    <w:rsid w:val="00832894"/>
    <w:rsid w:val="0083388B"/>
    <w:rsid w:val="00841D76"/>
    <w:rsid w:val="008437DE"/>
    <w:rsid w:val="00844655"/>
    <w:rsid w:val="00844C3E"/>
    <w:rsid w:val="00850723"/>
    <w:rsid w:val="00850975"/>
    <w:rsid w:val="00850F3C"/>
    <w:rsid w:val="00852735"/>
    <w:rsid w:val="00854DEA"/>
    <w:rsid w:val="00857C57"/>
    <w:rsid w:val="00871FB5"/>
    <w:rsid w:val="00873968"/>
    <w:rsid w:val="00873B71"/>
    <w:rsid w:val="00874DAF"/>
    <w:rsid w:val="0088017F"/>
    <w:rsid w:val="0088055D"/>
    <w:rsid w:val="0088219A"/>
    <w:rsid w:val="008863B7"/>
    <w:rsid w:val="008864EA"/>
    <w:rsid w:val="00886AB4"/>
    <w:rsid w:val="00886AD9"/>
    <w:rsid w:val="00886B66"/>
    <w:rsid w:val="00886F69"/>
    <w:rsid w:val="008871D4"/>
    <w:rsid w:val="00887976"/>
    <w:rsid w:val="00892578"/>
    <w:rsid w:val="00897248"/>
    <w:rsid w:val="008A02FE"/>
    <w:rsid w:val="008A3107"/>
    <w:rsid w:val="008A336C"/>
    <w:rsid w:val="008A4465"/>
    <w:rsid w:val="008A4D9D"/>
    <w:rsid w:val="008A506E"/>
    <w:rsid w:val="008A7BF0"/>
    <w:rsid w:val="008B0FB4"/>
    <w:rsid w:val="008B1700"/>
    <w:rsid w:val="008B3DAB"/>
    <w:rsid w:val="008B6B08"/>
    <w:rsid w:val="008C06B8"/>
    <w:rsid w:val="008C1615"/>
    <w:rsid w:val="008C1D08"/>
    <w:rsid w:val="008C1E0C"/>
    <w:rsid w:val="008C7EB4"/>
    <w:rsid w:val="008D2388"/>
    <w:rsid w:val="008D43F0"/>
    <w:rsid w:val="008D4DDE"/>
    <w:rsid w:val="008E0113"/>
    <w:rsid w:val="008E5E94"/>
    <w:rsid w:val="008E76F8"/>
    <w:rsid w:val="008F118A"/>
    <w:rsid w:val="008F1CB7"/>
    <w:rsid w:val="008F2E51"/>
    <w:rsid w:val="008F3034"/>
    <w:rsid w:val="008F34DB"/>
    <w:rsid w:val="008F37F1"/>
    <w:rsid w:val="008F5B47"/>
    <w:rsid w:val="0090116D"/>
    <w:rsid w:val="009011ED"/>
    <w:rsid w:val="00903937"/>
    <w:rsid w:val="009040E1"/>
    <w:rsid w:val="00905050"/>
    <w:rsid w:val="00906834"/>
    <w:rsid w:val="00906FF0"/>
    <w:rsid w:val="00911C7F"/>
    <w:rsid w:val="0091233A"/>
    <w:rsid w:val="00913386"/>
    <w:rsid w:val="009150EA"/>
    <w:rsid w:val="00916271"/>
    <w:rsid w:val="00921A63"/>
    <w:rsid w:val="009220A5"/>
    <w:rsid w:val="00922385"/>
    <w:rsid w:val="00923A18"/>
    <w:rsid w:val="009269CE"/>
    <w:rsid w:val="00927CD8"/>
    <w:rsid w:val="00930DE9"/>
    <w:rsid w:val="009366FD"/>
    <w:rsid w:val="0094566F"/>
    <w:rsid w:val="00946121"/>
    <w:rsid w:val="00947754"/>
    <w:rsid w:val="009519D9"/>
    <w:rsid w:val="00951ACA"/>
    <w:rsid w:val="00951E92"/>
    <w:rsid w:val="009522F8"/>
    <w:rsid w:val="00952355"/>
    <w:rsid w:val="00954629"/>
    <w:rsid w:val="009549D7"/>
    <w:rsid w:val="0095725E"/>
    <w:rsid w:val="00960164"/>
    <w:rsid w:val="009610D7"/>
    <w:rsid w:val="00963F6B"/>
    <w:rsid w:val="009643D5"/>
    <w:rsid w:val="00965656"/>
    <w:rsid w:val="00972AD7"/>
    <w:rsid w:val="009738E1"/>
    <w:rsid w:val="0097485D"/>
    <w:rsid w:val="00983CF0"/>
    <w:rsid w:val="00990009"/>
    <w:rsid w:val="00990218"/>
    <w:rsid w:val="00990A45"/>
    <w:rsid w:val="00990ABA"/>
    <w:rsid w:val="009941F9"/>
    <w:rsid w:val="009A2121"/>
    <w:rsid w:val="009A74D8"/>
    <w:rsid w:val="009A7DA7"/>
    <w:rsid w:val="009B04C2"/>
    <w:rsid w:val="009B14AF"/>
    <w:rsid w:val="009B2600"/>
    <w:rsid w:val="009B2870"/>
    <w:rsid w:val="009B2FE8"/>
    <w:rsid w:val="009B4BD2"/>
    <w:rsid w:val="009B4C9C"/>
    <w:rsid w:val="009B6234"/>
    <w:rsid w:val="009C2733"/>
    <w:rsid w:val="009C283F"/>
    <w:rsid w:val="009C2C7B"/>
    <w:rsid w:val="009C2D49"/>
    <w:rsid w:val="009C4B5F"/>
    <w:rsid w:val="009D2E7C"/>
    <w:rsid w:val="009D4603"/>
    <w:rsid w:val="009D58F1"/>
    <w:rsid w:val="009D67C0"/>
    <w:rsid w:val="009E05A6"/>
    <w:rsid w:val="009E05AA"/>
    <w:rsid w:val="009E0852"/>
    <w:rsid w:val="009E2CEC"/>
    <w:rsid w:val="009E32B7"/>
    <w:rsid w:val="009E3D22"/>
    <w:rsid w:val="009E4EBF"/>
    <w:rsid w:val="009F246A"/>
    <w:rsid w:val="009F3B92"/>
    <w:rsid w:val="009F665C"/>
    <w:rsid w:val="00A00451"/>
    <w:rsid w:val="00A02059"/>
    <w:rsid w:val="00A03114"/>
    <w:rsid w:val="00A0327F"/>
    <w:rsid w:val="00A0369F"/>
    <w:rsid w:val="00A03858"/>
    <w:rsid w:val="00A07068"/>
    <w:rsid w:val="00A07448"/>
    <w:rsid w:val="00A1007A"/>
    <w:rsid w:val="00A1081D"/>
    <w:rsid w:val="00A10934"/>
    <w:rsid w:val="00A12C95"/>
    <w:rsid w:val="00A1420F"/>
    <w:rsid w:val="00A1575A"/>
    <w:rsid w:val="00A20740"/>
    <w:rsid w:val="00A22338"/>
    <w:rsid w:val="00A23490"/>
    <w:rsid w:val="00A266E7"/>
    <w:rsid w:val="00A26B75"/>
    <w:rsid w:val="00A26D56"/>
    <w:rsid w:val="00A34315"/>
    <w:rsid w:val="00A402B1"/>
    <w:rsid w:val="00A44804"/>
    <w:rsid w:val="00A44DF0"/>
    <w:rsid w:val="00A505E1"/>
    <w:rsid w:val="00A5093F"/>
    <w:rsid w:val="00A51143"/>
    <w:rsid w:val="00A524C7"/>
    <w:rsid w:val="00A525B4"/>
    <w:rsid w:val="00A53E6F"/>
    <w:rsid w:val="00A54B1E"/>
    <w:rsid w:val="00A55C46"/>
    <w:rsid w:val="00A56388"/>
    <w:rsid w:val="00A616A5"/>
    <w:rsid w:val="00A62442"/>
    <w:rsid w:val="00A6586B"/>
    <w:rsid w:val="00A70BBB"/>
    <w:rsid w:val="00A71862"/>
    <w:rsid w:val="00A73628"/>
    <w:rsid w:val="00A76F68"/>
    <w:rsid w:val="00A77719"/>
    <w:rsid w:val="00A833A4"/>
    <w:rsid w:val="00A83B07"/>
    <w:rsid w:val="00A8488A"/>
    <w:rsid w:val="00A84BA4"/>
    <w:rsid w:val="00A86331"/>
    <w:rsid w:val="00A918C2"/>
    <w:rsid w:val="00A91AA6"/>
    <w:rsid w:val="00A92253"/>
    <w:rsid w:val="00A95F26"/>
    <w:rsid w:val="00A960D8"/>
    <w:rsid w:val="00AA0758"/>
    <w:rsid w:val="00AA098F"/>
    <w:rsid w:val="00AA20DB"/>
    <w:rsid w:val="00AA3958"/>
    <w:rsid w:val="00AA4061"/>
    <w:rsid w:val="00AA426C"/>
    <w:rsid w:val="00AA7CBC"/>
    <w:rsid w:val="00AA7DD9"/>
    <w:rsid w:val="00AB00B8"/>
    <w:rsid w:val="00AB3D93"/>
    <w:rsid w:val="00AC35D0"/>
    <w:rsid w:val="00AC43C8"/>
    <w:rsid w:val="00AC4CD8"/>
    <w:rsid w:val="00AC4E33"/>
    <w:rsid w:val="00AC520B"/>
    <w:rsid w:val="00AC6B5F"/>
    <w:rsid w:val="00AD0932"/>
    <w:rsid w:val="00AD24DC"/>
    <w:rsid w:val="00AD32E3"/>
    <w:rsid w:val="00AD4993"/>
    <w:rsid w:val="00AD53BF"/>
    <w:rsid w:val="00AD6B39"/>
    <w:rsid w:val="00AE1ED9"/>
    <w:rsid w:val="00AE2683"/>
    <w:rsid w:val="00AE2B1B"/>
    <w:rsid w:val="00AF0EAE"/>
    <w:rsid w:val="00AF0F0E"/>
    <w:rsid w:val="00AF5184"/>
    <w:rsid w:val="00AF727D"/>
    <w:rsid w:val="00B00643"/>
    <w:rsid w:val="00B008A8"/>
    <w:rsid w:val="00B00F7D"/>
    <w:rsid w:val="00B026D5"/>
    <w:rsid w:val="00B032DF"/>
    <w:rsid w:val="00B03D83"/>
    <w:rsid w:val="00B0402E"/>
    <w:rsid w:val="00B04175"/>
    <w:rsid w:val="00B06038"/>
    <w:rsid w:val="00B06192"/>
    <w:rsid w:val="00B11D17"/>
    <w:rsid w:val="00B1571C"/>
    <w:rsid w:val="00B15AD8"/>
    <w:rsid w:val="00B16C84"/>
    <w:rsid w:val="00B2173A"/>
    <w:rsid w:val="00B21A26"/>
    <w:rsid w:val="00B24044"/>
    <w:rsid w:val="00B27D9A"/>
    <w:rsid w:val="00B31D5A"/>
    <w:rsid w:val="00B34115"/>
    <w:rsid w:val="00B34769"/>
    <w:rsid w:val="00B356D0"/>
    <w:rsid w:val="00B403DD"/>
    <w:rsid w:val="00B418F6"/>
    <w:rsid w:val="00B42976"/>
    <w:rsid w:val="00B42AFF"/>
    <w:rsid w:val="00B443AB"/>
    <w:rsid w:val="00B447AE"/>
    <w:rsid w:val="00B44B2E"/>
    <w:rsid w:val="00B452C4"/>
    <w:rsid w:val="00B4738D"/>
    <w:rsid w:val="00B52713"/>
    <w:rsid w:val="00B53542"/>
    <w:rsid w:val="00B55A7B"/>
    <w:rsid w:val="00B62ACC"/>
    <w:rsid w:val="00B62E68"/>
    <w:rsid w:val="00B62ED5"/>
    <w:rsid w:val="00B64607"/>
    <w:rsid w:val="00B7226B"/>
    <w:rsid w:val="00B73990"/>
    <w:rsid w:val="00B73F3F"/>
    <w:rsid w:val="00B741D6"/>
    <w:rsid w:val="00B7454C"/>
    <w:rsid w:val="00B74603"/>
    <w:rsid w:val="00B74711"/>
    <w:rsid w:val="00B75E83"/>
    <w:rsid w:val="00B80A56"/>
    <w:rsid w:val="00B8641B"/>
    <w:rsid w:val="00B90A6D"/>
    <w:rsid w:val="00B94A5F"/>
    <w:rsid w:val="00B9761A"/>
    <w:rsid w:val="00BA03B4"/>
    <w:rsid w:val="00BA06B5"/>
    <w:rsid w:val="00BA23FA"/>
    <w:rsid w:val="00BA2CE0"/>
    <w:rsid w:val="00BA56DE"/>
    <w:rsid w:val="00BA65D6"/>
    <w:rsid w:val="00BA7A29"/>
    <w:rsid w:val="00BB0100"/>
    <w:rsid w:val="00BB0310"/>
    <w:rsid w:val="00BB08CD"/>
    <w:rsid w:val="00BB091D"/>
    <w:rsid w:val="00BB1615"/>
    <w:rsid w:val="00BB17D6"/>
    <w:rsid w:val="00BB2965"/>
    <w:rsid w:val="00BB2A8F"/>
    <w:rsid w:val="00BB2B84"/>
    <w:rsid w:val="00BB335A"/>
    <w:rsid w:val="00BB4295"/>
    <w:rsid w:val="00BB443C"/>
    <w:rsid w:val="00BB470E"/>
    <w:rsid w:val="00BB5136"/>
    <w:rsid w:val="00BB5F49"/>
    <w:rsid w:val="00BB6563"/>
    <w:rsid w:val="00BC2D05"/>
    <w:rsid w:val="00BC2D2D"/>
    <w:rsid w:val="00BC5FE3"/>
    <w:rsid w:val="00BC7D4E"/>
    <w:rsid w:val="00BC7E66"/>
    <w:rsid w:val="00BD0541"/>
    <w:rsid w:val="00BD094E"/>
    <w:rsid w:val="00BD0F2C"/>
    <w:rsid w:val="00BD0F3B"/>
    <w:rsid w:val="00BE44F5"/>
    <w:rsid w:val="00BE4981"/>
    <w:rsid w:val="00BE4FA6"/>
    <w:rsid w:val="00BF065E"/>
    <w:rsid w:val="00BF44EC"/>
    <w:rsid w:val="00BF4CC8"/>
    <w:rsid w:val="00BF67A9"/>
    <w:rsid w:val="00C00E36"/>
    <w:rsid w:val="00C016E1"/>
    <w:rsid w:val="00C03CDF"/>
    <w:rsid w:val="00C11175"/>
    <w:rsid w:val="00C11AF3"/>
    <w:rsid w:val="00C16AFC"/>
    <w:rsid w:val="00C20A8D"/>
    <w:rsid w:val="00C21CE0"/>
    <w:rsid w:val="00C2467F"/>
    <w:rsid w:val="00C246C0"/>
    <w:rsid w:val="00C25FC3"/>
    <w:rsid w:val="00C27085"/>
    <w:rsid w:val="00C27524"/>
    <w:rsid w:val="00C372CF"/>
    <w:rsid w:val="00C42BB4"/>
    <w:rsid w:val="00C42FE7"/>
    <w:rsid w:val="00C441A2"/>
    <w:rsid w:val="00C45B86"/>
    <w:rsid w:val="00C47963"/>
    <w:rsid w:val="00C50B40"/>
    <w:rsid w:val="00C50D2E"/>
    <w:rsid w:val="00C52815"/>
    <w:rsid w:val="00C529A1"/>
    <w:rsid w:val="00C533E8"/>
    <w:rsid w:val="00C54C41"/>
    <w:rsid w:val="00C5562C"/>
    <w:rsid w:val="00C563CB"/>
    <w:rsid w:val="00C56823"/>
    <w:rsid w:val="00C6172B"/>
    <w:rsid w:val="00C61ADA"/>
    <w:rsid w:val="00C632FA"/>
    <w:rsid w:val="00C63377"/>
    <w:rsid w:val="00C63D86"/>
    <w:rsid w:val="00C72C0C"/>
    <w:rsid w:val="00C75827"/>
    <w:rsid w:val="00C75C01"/>
    <w:rsid w:val="00C75F8A"/>
    <w:rsid w:val="00C8061A"/>
    <w:rsid w:val="00C84702"/>
    <w:rsid w:val="00C853CA"/>
    <w:rsid w:val="00C86D61"/>
    <w:rsid w:val="00C87B0D"/>
    <w:rsid w:val="00C97D98"/>
    <w:rsid w:val="00CA05DC"/>
    <w:rsid w:val="00CA320D"/>
    <w:rsid w:val="00CA3C68"/>
    <w:rsid w:val="00CA4C83"/>
    <w:rsid w:val="00CB079F"/>
    <w:rsid w:val="00CB1F5A"/>
    <w:rsid w:val="00CB47F4"/>
    <w:rsid w:val="00CC00EA"/>
    <w:rsid w:val="00CC4734"/>
    <w:rsid w:val="00CC55C4"/>
    <w:rsid w:val="00CC5A65"/>
    <w:rsid w:val="00CC7C78"/>
    <w:rsid w:val="00CD0209"/>
    <w:rsid w:val="00CD1FBB"/>
    <w:rsid w:val="00CD2EC1"/>
    <w:rsid w:val="00CD6453"/>
    <w:rsid w:val="00CD7B57"/>
    <w:rsid w:val="00CE17C9"/>
    <w:rsid w:val="00CE1BC4"/>
    <w:rsid w:val="00CE22D4"/>
    <w:rsid w:val="00CE25CB"/>
    <w:rsid w:val="00CE35D7"/>
    <w:rsid w:val="00CE4B21"/>
    <w:rsid w:val="00CE6008"/>
    <w:rsid w:val="00CE6919"/>
    <w:rsid w:val="00CF0E79"/>
    <w:rsid w:val="00CF1014"/>
    <w:rsid w:val="00D03140"/>
    <w:rsid w:val="00D05D84"/>
    <w:rsid w:val="00D062D1"/>
    <w:rsid w:val="00D1056E"/>
    <w:rsid w:val="00D11417"/>
    <w:rsid w:val="00D13F85"/>
    <w:rsid w:val="00D160F5"/>
    <w:rsid w:val="00D24BC4"/>
    <w:rsid w:val="00D2618C"/>
    <w:rsid w:val="00D273DF"/>
    <w:rsid w:val="00D32B6E"/>
    <w:rsid w:val="00D3477B"/>
    <w:rsid w:val="00D34EFC"/>
    <w:rsid w:val="00D35410"/>
    <w:rsid w:val="00D36D1A"/>
    <w:rsid w:val="00D36E4A"/>
    <w:rsid w:val="00D373B5"/>
    <w:rsid w:val="00D42A9A"/>
    <w:rsid w:val="00D43020"/>
    <w:rsid w:val="00D44C25"/>
    <w:rsid w:val="00D44EE0"/>
    <w:rsid w:val="00D4556B"/>
    <w:rsid w:val="00D45F70"/>
    <w:rsid w:val="00D46026"/>
    <w:rsid w:val="00D476B0"/>
    <w:rsid w:val="00D55421"/>
    <w:rsid w:val="00D55AA1"/>
    <w:rsid w:val="00D55C2E"/>
    <w:rsid w:val="00D567A5"/>
    <w:rsid w:val="00D5791A"/>
    <w:rsid w:val="00D604A3"/>
    <w:rsid w:val="00D66F86"/>
    <w:rsid w:val="00D71229"/>
    <w:rsid w:val="00D7269E"/>
    <w:rsid w:val="00D74205"/>
    <w:rsid w:val="00D75139"/>
    <w:rsid w:val="00D7696E"/>
    <w:rsid w:val="00D7737F"/>
    <w:rsid w:val="00D81079"/>
    <w:rsid w:val="00D810CB"/>
    <w:rsid w:val="00D8175A"/>
    <w:rsid w:val="00D82245"/>
    <w:rsid w:val="00D82A21"/>
    <w:rsid w:val="00D83BEB"/>
    <w:rsid w:val="00D86586"/>
    <w:rsid w:val="00D8751E"/>
    <w:rsid w:val="00D92F8A"/>
    <w:rsid w:val="00D93ADD"/>
    <w:rsid w:val="00D94C34"/>
    <w:rsid w:val="00D94D1D"/>
    <w:rsid w:val="00D9509C"/>
    <w:rsid w:val="00DA1F08"/>
    <w:rsid w:val="00DA22F1"/>
    <w:rsid w:val="00DA372D"/>
    <w:rsid w:val="00DA4905"/>
    <w:rsid w:val="00DA66DB"/>
    <w:rsid w:val="00DB03E8"/>
    <w:rsid w:val="00DB0668"/>
    <w:rsid w:val="00DB6F34"/>
    <w:rsid w:val="00DC1CFF"/>
    <w:rsid w:val="00DC28CE"/>
    <w:rsid w:val="00DC3154"/>
    <w:rsid w:val="00DD0A13"/>
    <w:rsid w:val="00DD30F2"/>
    <w:rsid w:val="00DD4127"/>
    <w:rsid w:val="00DD76D8"/>
    <w:rsid w:val="00DE08A8"/>
    <w:rsid w:val="00DE4C91"/>
    <w:rsid w:val="00DE7073"/>
    <w:rsid w:val="00DE78B5"/>
    <w:rsid w:val="00DF2A69"/>
    <w:rsid w:val="00DF32B7"/>
    <w:rsid w:val="00DF397C"/>
    <w:rsid w:val="00DF3ECA"/>
    <w:rsid w:val="00DF3F09"/>
    <w:rsid w:val="00DF406B"/>
    <w:rsid w:val="00DF7AC6"/>
    <w:rsid w:val="00E02092"/>
    <w:rsid w:val="00E03866"/>
    <w:rsid w:val="00E04905"/>
    <w:rsid w:val="00E07709"/>
    <w:rsid w:val="00E10FFB"/>
    <w:rsid w:val="00E1524B"/>
    <w:rsid w:val="00E15E4C"/>
    <w:rsid w:val="00E16573"/>
    <w:rsid w:val="00E16613"/>
    <w:rsid w:val="00E20650"/>
    <w:rsid w:val="00E2322B"/>
    <w:rsid w:val="00E24473"/>
    <w:rsid w:val="00E252E3"/>
    <w:rsid w:val="00E25615"/>
    <w:rsid w:val="00E2645A"/>
    <w:rsid w:val="00E32945"/>
    <w:rsid w:val="00E33B0F"/>
    <w:rsid w:val="00E366A8"/>
    <w:rsid w:val="00E4071E"/>
    <w:rsid w:val="00E40B54"/>
    <w:rsid w:val="00E41E64"/>
    <w:rsid w:val="00E4454E"/>
    <w:rsid w:val="00E45601"/>
    <w:rsid w:val="00E45696"/>
    <w:rsid w:val="00E50428"/>
    <w:rsid w:val="00E50E60"/>
    <w:rsid w:val="00E51C65"/>
    <w:rsid w:val="00E52B11"/>
    <w:rsid w:val="00E610AA"/>
    <w:rsid w:val="00E612F4"/>
    <w:rsid w:val="00E614B3"/>
    <w:rsid w:val="00E61D2B"/>
    <w:rsid w:val="00E64EE5"/>
    <w:rsid w:val="00E650D1"/>
    <w:rsid w:val="00E6657C"/>
    <w:rsid w:val="00E66B69"/>
    <w:rsid w:val="00E71B53"/>
    <w:rsid w:val="00E720A8"/>
    <w:rsid w:val="00E72CC8"/>
    <w:rsid w:val="00E75373"/>
    <w:rsid w:val="00E820A1"/>
    <w:rsid w:val="00E8254E"/>
    <w:rsid w:val="00E86058"/>
    <w:rsid w:val="00E878AB"/>
    <w:rsid w:val="00E87E1C"/>
    <w:rsid w:val="00E90DFC"/>
    <w:rsid w:val="00E92CD7"/>
    <w:rsid w:val="00E93195"/>
    <w:rsid w:val="00E93B5C"/>
    <w:rsid w:val="00E95F06"/>
    <w:rsid w:val="00EA0949"/>
    <w:rsid w:val="00EA1115"/>
    <w:rsid w:val="00EA1FBA"/>
    <w:rsid w:val="00EA2881"/>
    <w:rsid w:val="00EA28D2"/>
    <w:rsid w:val="00EA3D62"/>
    <w:rsid w:val="00EA5648"/>
    <w:rsid w:val="00EA763B"/>
    <w:rsid w:val="00EB0E22"/>
    <w:rsid w:val="00EB111D"/>
    <w:rsid w:val="00EB1F00"/>
    <w:rsid w:val="00EB2457"/>
    <w:rsid w:val="00EB2815"/>
    <w:rsid w:val="00EB3983"/>
    <w:rsid w:val="00EB3B83"/>
    <w:rsid w:val="00EB47C0"/>
    <w:rsid w:val="00EB6CF7"/>
    <w:rsid w:val="00EB6D38"/>
    <w:rsid w:val="00EC0D26"/>
    <w:rsid w:val="00EC28A2"/>
    <w:rsid w:val="00EC31A6"/>
    <w:rsid w:val="00EC4AC4"/>
    <w:rsid w:val="00EC4D90"/>
    <w:rsid w:val="00EC534A"/>
    <w:rsid w:val="00EC64B9"/>
    <w:rsid w:val="00ED01E8"/>
    <w:rsid w:val="00ED0FA7"/>
    <w:rsid w:val="00ED2678"/>
    <w:rsid w:val="00ED2A7C"/>
    <w:rsid w:val="00ED2CA4"/>
    <w:rsid w:val="00ED3501"/>
    <w:rsid w:val="00ED387B"/>
    <w:rsid w:val="00ED479C"/>
    <w:rsid w:val="00ED5CFD"/>
    <w:rsid w:val="00ED72BB"/>
    <w:rsid w:val="00EE1BAA"/>
    <w:rsid w:val="00EE689B"/>
    <w:rsid w:val="00EE7C52"/>
    <w:rsid w:val="00EF2238"/>
    <w:rsid w:val="00EF6F6E"/>
    <w:rsid w:val="00EF718C"/>
    <w:rsid w:val="00F0146E"/>
    <w:rsid w:val="00F0363F"/>
    <w:rsid w:val="00F040D7"/>
    <w:rsid w:val="00F052B0"/>
    <w:rsid w:val="00F0734E"/>
    <w:rsid w:val="00F16130"/>
    <w:rsid w:val="00F165B0"/>
    <w:rsid w:val="00F168BF"/>
    <w:rsid w:val="00F20B37"/>
    <w:rsid w:val="00F21863"/>
    <w:rsid w:val="00F22918"/>
    <w:rsid w:val="00F279B8"/>
    <w:rsid w:val="00F301BB"/>
    <w:rsid w:val="00F3023B"/>
    <w:rsid w:val="00F30D88"/>
    <w:rsid w:val="00F31D04"/>
    <w:rsid w:val="00F31FA2"/>
    <w:rsid w:val="00F321E8"/>
    <w:rsid w:val="00F3463B"/>
    <w:rsid w:val="00F3547D"/>
    <w:rsid w:val="00F3623F"/>
    <w:rsid w:val="00F40D48"/>
    <w:rsid w:val="00F410B5"/>
    <w:rsid w:val="00F4255F"/>
    <w:rsid w:val="00F478CB"/>
    <w:rsid w:val="00F47C18"/>
    <w:rsid w:val="00F504FD"/>
    <w:rsid w:val="00F5187D"/>
    <w:rsid w:val="00F5257D"/>
    <w:rsid w:val="00F539F9"/>
    <w:rsid w:val="00F54894"/>
    <w:rsid w:val="00F61CDC"/>
    <w:rsid w:val="00F6364D"/>
    <w:rsid w:val="00F6682B"/>
    <w:rsid w:val="00F6734D"/>
    <w:rsid w:val="00F735D4"/>
    <w:rsid w:val="00F749CA"/>
    <w:rsid w:val="00F75279"/>
    <w:rsid w:val="00F80550"/>
    <w:rsid w:val="00F80C9E"/>
    <w:rsid w:val="00F81D4D"/>
    <w:rsid w:val="00F82643"/>
    <w:rsid w:val="00F82EC3"/>
    <w:rsid w:val="00F86487"/>
    <w:rsid w:val="00F90D1F"/>
    <w:rsid w:val="00F91CEC"/>
    <w:rsid w:val="00F93F45"/>
    <w:rsid w:val="00F93F8B"/>
    <w:rsid w:val="00F96410"/>
    <w:rsid w:val="00F97BB2"/>
    <w:rsid w:val="00FA204C"/>
    <w:rsid w:val="00FA3836"/>
    <w:rsid w:val="00FA446F"/>
    <w:rsid w:val="00FA581A"/>
    <w:rsid w:val="00FA5986"/>
    <w:rsid w:val="00FB2078"/>
    <w:rsid w:val="00FB258E"/>
    <w:rsid w:val="00FB7844"/>
    <w:rsid w:val="00FC1209"/>
    <w:rsid w:val="00FC3961"/>
    <w:rsid w:val="00FC465F"/>
    <w:rsid w:val="00FC4A5D"/>
    <w:rsid w:val="00FC6585"/>
    <w:rsid w:val="00FC701D"/>
    <w:rsid w:val="00FD3615"/>
    <w:rsid w:val="00FD4149"/>
    <w:rsid w:val="00FD5068"/>
    <w:rsid w:val="00FD59C0"/>
    <w:rsid w:val="00FE7C99"/>
    <w:rsid w:val="00FF0894"/>
    <w:rsid w:val="00FF2677"/>
    <w:rsid w:val="00FF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EB6CF7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EB6CF7"/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EB6CF7"/>
    <w:pPr>
      <w:jc w:val="center"/>
    </w:pPr>
    <w:rPr>
      <w:rFonts w:eastAsia="SimSun"/>
      <w:b/>
      <w:bCs/>
      <w:lang w:eastAsia="zh-CN"/>
    </w:rPr>
  </w:style>
  <w:style w:type="character" w:customStyle="1" w:styleId="a6">
    <w:name w:val="Название Знак"/>
    <w:basedOn w:val="a0"/>
    <w:link w:val="a5"/>
    <w:uiPriority w:val="99"/>
    <w:rsid w:val="00EB6CF7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a7">
    <w:name w:val="header"/>
    <w:basedOn w:val="a"/>
    <w:link w:val="a8"/>
    <w:uiPriority w:val="99"/>
    <w:unhideWhenUsed/>
    <w:rsid w:val="00E665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665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66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665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EB6CF7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EB6CF7"/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EB6CF7"/>
    <w:pPr>
      <w:jc w:val="center"/>
    </w:pPr>
    <w:rPr>
      <w:rFonts w:eastAsia="SimSun"/>
      <w:b/>
      <w:bCs/>
      <w:lang w:eastAsia="zh-CN"/>
    </w:rPr>
  </w:style>
  <w:style w:type="character" w:customStyle="1" w:styleId="a6">
    <w:name w:val="Название Знак"/>
    <w:basedOn w:val="a0"/>
    <w:link w:val="a5"/>
    <w:uiPriority w:val="99"/>
    <w:rsid w:val="00EB6CF7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a7">
    <w:name w:val="header"/>
    <w:basedOn w:val="a"/>
    <w:link w:val="a8"/>
    <w:uiPriority w:val="99"/>
    <w:unhideWhenUsed/>
    <w:rsid w:val="00E665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665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66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665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8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12</Pages>
  <Words>2752</Words>
  <Characters>15688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Салахова</cp:lastModifiedBy>
  <cp:revision>18</cp:revision>
  <dcterms:created xsi:type="dcterms:W3CDTF">2015-04-13T07:42:00Z</dcterms:created>
  <dcterms:modified xsi:type="dcterms:W3CDTF">2015-04-14T14:23:00Z</dcterms:modified>
</cp:coreProperties>
</file>